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F92" w:rsidRDefault="008F5F92" w:rsidP="008F5F92">
      <w:pPr>
        <w:spacing w:after="0"/>
      </w:pPr>
    </w:p>
    <w:p w:rsidR="008F5F92" w:rsidRPr="008F5F92" w:rsidRDefault="008F5F92" w:rsidP="008F5F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F92">
        <w:rPr>
          <w:rFonts w:ascii="Times New Roman" w:hAnsi="Times New Roman" w:cs="Times New Roman"/>
          <w:b/>
          <w:sz w:val="32"/>
          <w:szCs w:val="32"/>
        </w:rPr>
        <w:t>Coordonatele de contact a Direcției Generale Educație Tineret și Sport ,</w:t>
      </w:r>
    </w:p>
    <w:p w:rsidR="008F5F92" w:rsidRPr="008F5F92" w:rsidRDefault="008F5F92" w:rsidP="008F5F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F92">
        <w:rPr>
          <w:rFonts w:ascii="Times New Roman" w:hAnsi="Times New Roman" w:cs="Times New Roman"/>
          <w:b/>
          <w:sz w:val="32"/>
          <w:szCs w:val="32"/>
        </w:rPr>
        <w:t>al Consiliului municipal Chișinău</w:t>
      </w:r>
    </w:p>
    <w:p w:rsidR="008F5F92" w:rsidRDefault="008F5F92" w:rsidP="008F5F92"/>
    <w:p w:rsidR="008F5F92" w:rsidRPr="008F5F92" w:rsidRDefault="008F5F92" w:rsidP="008F5F9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o-RO"/>
        </w:rPr>
      </w:pPr>
    </w:p>
    <w:tbl>
      <w:tblPr>
        <w:tblW w:w="10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5"/>
        <w:gridCol w:w="1903"/>
      </w:tblGrid>
      <w:tr w:rsidR="008F5F92" w:rsidRPr="008F5F92" w:rsidTr="008F5F92">
        <w:trPr>
          <w:trHeight w:val="547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shd w:val="clear" w:color="auto" w:fill="017795"/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shd w:val="clear" w:color="auto" w:fill="017795"/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Şef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DGETS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022201609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Anticamera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022201601</w:t>
            </w:r>
          </w:p>
        </w:tc>
      </w:tr>
      <w:tr w:rsidR="008F5F92" w:rsidRPr="008F5F92" w:rsidTr="008F5F92">
        <w:trPr>
          <w:trHeight w:val="209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Şef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adjunct (problemele managementului primar secundar general)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022201602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Şef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adjunct (problemele </w:t>
            </w: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educaţiei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, tineretului şi sportului)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022201604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Şef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adjunct (probleme de gestiune economică şi financiară)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022201625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Consilier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022201630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Cancelaria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022201616</w:t>
            </w:r>
          </w:p>
        </w:tc>
      </w:tr>
      <w:tr w:rsidR="008F5F92" w:rsidRPr="008F5F92" w:rsidTr="008F5F92">
        <w:trPr>
          <w:trHeight w:val="209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Direcţia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inspecţie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şcolară</w:t>
            </w:r>
            <w:proofErr w:type="spellEnd"/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022235272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Secţia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management preuniversitar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022201608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Secţia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analiză, monitorizare şi implementare a politicilor </w:t>
            </w: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educaţionale</w:t>
            </w:r>
            <w:proofErr w:type="spellEnd"/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022222676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Serviciul management </w:t>
            </w: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preşcolar</w:t>
            </w:r>
            <w:proofErr w:type="spellEnd"/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022201603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Secţia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educaţie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şi tineret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022201606</w:t>
            </w:r>
          </w:p>
        </w:tc>
      </w:tr>
      <w:tr w:rsidR="008F5F92" w:rsidRPr="008F5F92" w:rsidTr="008F5F92">
        <w:trPr>
          <w:trHeight w:val="209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Secţia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informare şi </w:t>
            </w: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relaţii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cu comunitatea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022235284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Secţia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sport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022201607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Secţia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resurse umane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022233935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Cabinetul metodic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022233447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Serviciul asigurare didactică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022234975</w:t>
            </w:r>
          </w:p>
        </w:tc>
      </w:tr>
      <w:tr w:rsidR="008F5F92" w:rsidRPr="008F5F92" w:rsidTr="008F5F92">
        <w:trPr>
          <w:trHeight w:val="209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Centrul Municipal de Tineret Chișinău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022482420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Centrul municipal </w:t>
            </w: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psiho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-</w:t>
            </w: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socio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-pedagogic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022270667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Jurişti</w:t>
            </w:r>
            <w:proofErr w:type="spellEnd"/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022235380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Secţia</w:t>
            </w:r>
            <w:proofErr w:type="spellEnd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 revizie şi control</w:t>
            </w:r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022235207</w:t>
            </w:r>
          </w:p>
        </w:tc>
      </w:tr>
      <w:tr w:rsidR="008F5F92" w:rsidRPr="008F5F92" w:rsidTr="008F5F92">
        <w:trPr>
          <w:trHeight w:val="225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Contabil-</w:t>
            </w: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şef</w:t>
            </w:r>
            <w:proofErr w:type="spellEnd"/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022439953</w:t>
            </w:r>
          </w:p>
        </w:tc>
      </w:tr>
      <w:tr w:rsidR="008F5F92" w:rsidRPr="008F5F92" w:rsidTr="008F5F92">
        <w:trPr>
          <w:trHeight w:val="209"/>
        </w:trPr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 xml:space="preserve">Centrul de instruire pentru </w:t>
            </w:r>
            <w:proofErr w:type="spellStart"/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alolingvi</w:t>
            </w:r>
            <w:proofErr w:type="spellEnd"/>
          </w:p>
        </w:tc>
        <w:tc>
          <w:tcPr>
            <w:tcW w:w="0" w:type="auto"/>
            <w:tcBorders>
              <w:top w:val="single" w:sz="6" w:space="0" w:color="017795"/>
              <w:left w:val="single" w:sz="6" w:space="0" w:color="017795"/>
              <w:bottom w:val="single" w:sz="6" w:space="0" w:color="017795"/>
              <w:right w:val="single" w:sz="6" w:space="0" w:color="017795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vAlign w:val="center"/>
            <w:hideMark/>
          </w:tcPr>
          <w:p w:rsidR="008F5F92" w:rsidRPr="008F5F92" w:rsidRDefault="008F5F92" w:rsidP="008F5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</w:pPr>
            <w:r w:rsidRPr="008F5F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ro-RO"/>
              </w:rPr>
              <w:t>022237097</w:t>
            </w:r>
          </w:p>
        </w:tc>
      </w:tr>
    </w:tbl>
    <w:p w:rsidR="008F5F92" w:rsidRDefault="008F5F92" w:rsidP="008F5F92">
      <w:pPr>
        <w:tabs>
          <w:tab w:val="left" w:pos="6810"/>
        </w:tabs>
      </w:pPr>
    </w:p>
    <w:p w:rsidR="008F5F92" w:rsidRDefault="008F5F92" w:rsidP="008F5F92">
      <w:pPr>
        <w:tabs>
          <w:tab w:val="left" w:pos="6810"/>
        </w:tabs>
      </w:pPr>
    </w:p>
    <w:p w:rsidR="008F5F92" w:rsidRDefault="008F5F92" w:rsidP="008F5F92">
      <w:pPr>
        <w:ind w:firstLine="708"/>
      </w:pPr>
    </w:p>
    <w:p w:rsidR="008F5F92" w:rsidRDefault="008F5F92" w:rsidP="008F5F92">
      <w:pPr>
        <w:spacing w:after="0"/>
        <w:ind w:firstLine="708"/>
      </w:pPr>
    </w:p>
    <w:p w:rsidR="008F5F92" w:rsidRDefault="008F5F92" w:rsidP="008F5F92">
      <w:pPr>
        <w:spacing w:after="0"/>
        <w:ind w:firstLine="708"/>
      </w:pPr>
    </w:p>
    <w:p w:rsidR="008F5F92" w:rsidRDefault="008F5F92" w:rsidP="008F5F92">
      <w:pPr>
        <w:spacing w:after="0"/>
        <w:ind w:firstLine="708"/>
      </w:pPr>
    </w:p>
    <w:p w:rsidR="008F5F92" w:rsidRDefault="008F5F92" w:rsidP="008F5F92">
      <w:pPr>
        <w:spacing w:after="0"/>
        <w:ind w:firstLine="708"/>
      </w:pPr>
    </w:p>
    <w:p w:rsidR="008F5F92" w:rsidRDefault="008F5F92" w:rsidP="008F5F92">
      <w:pPr>
        <w:pStyle w:val="Titlu2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Audiența</w:t>
      </w:r>
    </w:p>
    <w:p w:rsidR="008F5F92" w:rsidRDefault="008F5F92" w:rsidP="008F5F92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pacing w:val="7"/>
          <w:sz w:val="23"/>
          <w:szCs w:val="23"/>
        </w:rPr>
      </w:pPr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Primirea </w:t>
      </w:r>
      <w:proofErr w:type="spellStart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>cetăţenilor</w:t>
      </w:r>
      <w:proofErr w:type="spellEnd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 de către </w:t>
      </w:r>
      <w:proofErr w:type="spellStart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>Şeful</w:t>
      </w:r>
      <w:proofErr w:type="spellEnd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 </w:t>
      </w:r>
      <w:proofErr w:type="spellStart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>Direcţiei</w:t>
      </w:r>
      <w:proofErr w:type="spellEnd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 generale </w:t>
      </w:r>
      <w:proofErr w:type="spellStart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>educaţie</w:t>
      </w:r>
      <w:proofErr w:type="spellEnd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, tineret şi sport a Consiliului municipal </w:t>
      </w:r>
      <w:proofErr w:type="spellStart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>Chişinău</w:t>
      </w:r>
      <w:proofErr w:type="spellEnd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, se efectuează în temeiul </w:t>
      </w:r>
      <w:proofErr w:type="spellStart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>Dispoziţiei</w:t>
      </w:r>
      <w:proofErr w:type="spellEnd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 Primarului general al municipiului </w:t>
      </w:r>
      <w:proofErr w:type="spellStart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>Chişinău</w:t>
      </w:r>
      <w:proofErr w:type="spellEnd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 nr. 887-d din 27.12.2019</w:t>
      </w:r>
    </w:p>
    <w:p w:rsidR="008F5F92" w:rsidRDefault="008F5F92" w:rsidP="008F5F92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pacing w:val="7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pacing w:val="7"/>
          <w:sz w:val="23"/>
          <w:szCs w:val="23"/>
        </w:rPr>
        <w:t>Şef</w:t>
      </w:r>
      <w:proofErr w:type="spellEnd"/>
      <w:r>
        <w:rPr>
          <w:rFonts w:ascii="Arial" w:hAnsi="Arial" w:cs="Arial"/>
          <w:color w:val="333333"/>
          <w:spacing w:val="7"/>
          <w:sz w:val="23"/>
          <w:szCs w:val="23"/>
        </w:rPr>
        <w:t xml:space="preserve"> DGETS</w:t>
      </w:r>
      <w:r>
        <w:rPr>
          <w:rFonts w:ascii="Arial" w:hAnsi="Arial" w:cs="Arial"/>
          <w:color w:val="333333"/>
          <w:spacing w:val="7"/>
          <w:sz w:val="23"/>
          <w:szCs w:val="23"/>
        </w:rPr>
        <w:br/>
        <w:t>– în fiecare zi de luni a lunii curente</w:t>
      </w:r>
      <w:r>
        <w:rPr>
          <w:rFonts w:ascii="Arial" w:hAnsi="Arial" w:cs="Arial"/>
          <w:color w:val="333333"/>
          <w:spacing w:val="7"/>
          <w:sz w:val="23"/>
          <w:szCs w:val="23"/>
        </w:rPr>
        <w:br/>
        <w:t>– orele de primire: </w:t>
      </w:r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>14.00-17.00</w:t>
      </w:r>
      <w:r>
        <w:rPr>
          <w:rFonts w:ascii="Arial" w:hAnsi="Arial" w:cs="Arial"/>
          <w:color w:val="333333"/>
          <w:spacing w:val="7"/>
          <w:sz w:val="23"/>
          <w:szCs w:val="23"/>
        </w:rPr>
        <w:br/>
        <w:t>– biroul nr. 1, telefon: 022 20 16 01</w:t>
      </w:r>
    </w:p>
    <w:p w:rsidR="008F5F92" w:rsidRDefault="008F5F92" w:rsidP="008F5F92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pacing w:val="7"/>
          <w:sz w:val="23"/>
          <w:szCs w:val="23"/>
        </w:rPr>
      </w:pPr>
      <w:r>
        <w:rPr>
          <w:rFonts w:ascii="Arial" w:hAnsi="Arial" w:cs="Arial"/>
          <w:color w:val="333333"/>
          <w:spacing w:val="7"/>
          <w:sz w:val="23"/>
          <w:szCs w:val="23"/>
        </w:rPr>
        <w:t xml:space="preserve">Programarea pentru </w:t>
      </w:r>
      <w:proofErr w:type="spellStart"/>
      <w:r>
        <w:rPr>
          <w:rFonts w:ascii="Arial" w:hAnsi="Arial" w:cs="Arial"/>
          <w:color w:val="333333"/>
          <w:spacing w:val="7"/>
          <w:sz w:val="23"/>
          <w:szCs w:val="23"/>
        </w:rPr>
        <w:t>audienţă</w:t>
      </w:r>
      <w:proofErr w:type="spellEnd"/>
      <w:r>
        <w:rPr>
          <w:rFonts w:ascii="Arial" w:hAnsi="Arial" w:cs="Arial"/>
          <w:color w:val="333333"/>
          <w:spacing w:val="7"/>
          <w:sz w:val="23"/>
          <w:szCs w:val="23"/>
        </w:rPr>
        <w:t xml:space="preserve"> la </w:t>
      </w:r>
      <w:proofErr w:type="spellStart"/>
      <w:r>
        <w:rPr>
          <w:rFonts w:ascii="Arial" w:hAnsi="Arial" w:cs="Arial"/>
          <w:color w:val="333333"/>
          <w:spacing w:val="7"/>
          <w:sz w:val="23"/>
          <w:szCs w:val="23"/>
        </w:rPr>
        <w:t>şeful</w:t>
      </w:r>
      <w:proofErr w:type="spellEnd"/>
      <w:r>
        <w:rPr>
          <w:rFonts w:ascii="Arial" w:hAnsi="Arial" w:cs="Arial"/>
          <w:color w:val="333333"/>
          <w:spacing w:val="7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pacing w:val="7"/>
          <w:sz w:val="23"/>
          <w:szCs w:val="23"/>
        </w:rPr>
        <w:t>Direcţiei</w:t>
      </w:r>
      <w:proofErr w:type="spellEnd"/>
      <w:r>
        <w:rPr>
          <w:rFonts w:ascii="Arial" w:hAnsi="Arial" w:cs="Arial"/>
          <w:color w:val="333333"/>
          <w:spacing w:val="7"/>
          <w:sz w:val="23"/>
          <w:szCs w:val="23"/>
        </w:rPr>
        <w:t xml:space="preserve"> generale </w:t>
      </w:r>
      <w:proofErr w:type="spellStart"/>
      <w:r>
        <w:rPr>
          <w:rFonts w:ascii="Arial" w:hAnsi="Arial" w:cs="Arial"/>
          <w:color w:val="333333"/>
          <w:spacing w:val="7"/>
          <w:sz w:val="23"/>
          <w:szCs w:val="23"/>
        </w:rPr>
        <w:t>educaţie</w:t>
      </w:r>
      <w:proofErr w:type="spellEnd"/>
      <w:r>
        <w:rPr>
          <w:rFonts w:ascii="Arial" w:hAnsi="Arial" w:cs="Arial"/>
          <w:color w:val="333333"/>
          <w:spacing w:val="7"/>
          <w:sz w:val="23"/>
          <w:szCs w:val="23"/>
        </w:rPr>
        <w:t xml:space="preserve">, tineret şi sport a Consiliului municipal </w:t>
      </w:r>
      <w:proofErr w:type="spellStart"/>
      <w:r>
        <w:rPr>
          <w:rFonts w:ascii="Arial" w:hAnsi="Arial" w:cs="Arial"/>
          <w:color w:val="333333"/>
          <w:spacing w:val="7"/>
          <w:sz w:val="23"/>
          <w:szCs w:val="23"/>
        </w:rPr>
        <w:t>Chişinău</w:t>
      </w:r>
      <w:proofErr w:type="spellEnd"/>
      <w:r>
        <w:rPr>
          <w:rFonts w:ascii="Arial" w:hAnsi="Arial" w:cs="Arial"/>
          <w:color w:val="333333"/>
          <w:spacing w:val="7"/>
          <w:sz w:val="23"/>
          <w:szCs w:val="23"/>
        </w:rPr>
        <w:t>, se efectuează şi on-line prin Email: </w:t>
      </w:r>
      <w:hyperlink r:id="rId6" w:history="1">
        <w:r>
          <w:rPr>
            <w:rStyle w:val="Hyperlink"/>
            <w:rFonts w:ascii="Arial" w:hAnsi="Arial" w:cs="Arial"/>
            <w:b/>
            <w:bCs/>
            <w:i/>
            <w:iCs/>
            <w:spacing w:val="7"/>
            <w:sz w:val="23"/>
            <w:szCs w:val="23"/>
          </w:rPr>
          <w:t>dgetsmun@gmail.com</w:t>
        </w:r>
      </w:hyperlink>
    </w:p>
    <w:p w:rsidR="008F5F92" w:rsidRDefault="008F5F92" w:rsidP="008F5F92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pacing w:val="7"/>
          <w:sz w:val="23"/>
          <w:szCs w:val="23"/>
        </w:rPr>
      </w:pPr>
      <w:proofErr w:type="spellStart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>Petiţii</w:t>
      </w:r>
      <w:proofErr w:type="spellEnd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 on-line adresate </w:t>
      </w:r>
      <w:proofErr w:type="spellStart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>Şefului</w:t>
      </w:r>
      <w:proofErr w:type="spellEnd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 DGETS</w:t>
      </w:r>
      <w:r>
        <w:rPr>
          <w:rFonts w:ascii="Arial" w:hAnsi="Arial" w:cs="Arial"/>
          <w:color w:val="333333"/>
          <w:spacing w:val="7"/>
          <w:sz w:val="23"/>
          <w:szCs w:val="23"/>
        </w:rPr>
        <w:t>:</w:t>
      </w:r>
    </w:p>
    <w:p w:rsidR="008F5F92" w:rsidRDefault="008F5F92" w:rsidP="008F5F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pacing w:val="7"/>
          <w:sz w:val="23"/>
          <w:szCs w:val="23"/>
        </w:rPr>
      </w:pPr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Această adresă vă oferă posibilitatea de a vă adresa </w:t>
      </w:r>
      <w:proofErr w:type="spellStart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>Şefului</w:t>
      </w:r>
      <w:proofErr w:type="spellEnd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 DGETS în format electronic cu propuneri, </w:t>
      </w:r>
      <w:proofErr w:type="spellStart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>reclamaţii</w:t>
      </w:r>
      <w:proofErr w:type="spellEnd"/>
      <w:r>
        <w:rPr>
          <w:rStyle w:val="Robust"/>
          <w:rFonts w:ascii="Arial" w:hAnsi="Arial" w:cs="Arial"/>
          <w:color w:val="0087A9"/>
          <w:spacing w:val="7"/>
          <w:sz w:val="23"/>
          <w:szCs w:val="23"/>
        </w:rPr>
        <w:t xml:space="preserve"> şi sesizări</w:t>
      </w:r>
    </w:p>
    <w:p w:rsidR="008F5F92" w:rsidRPr="008F5F92" w:rsidRDefault="008F5F92" w:rsidP="008F5F92">
      <w:pPr>
        <w:spacing w:after="0"/>
        <w:ind w:firstLine="708"/>
      </w:pPr>
      <w:bookmarkStart w:id="0" w:name="_GoBack"/>
      <w:bookmarkEnd w:id="0"/>
    </w:p>
    <w:sectPr w:rsidR="008F5F92" w:rsidRPr="008F5F92" w:rsidSect="008F5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F83" w:rsidRDefault="00B94F83" w:rsidP="008F5F92">
      <w:pPr>
        <w:spacing w:after="0" w:line="240" w:lineRule="auto"/>
      </w:pPr>
      <w:r>
        <w:separator/>
      </w:r>
    </w:p>
  </w:endnote>
  <w:endnote w:type="continuationSeparator" w:id="0">
    <w:p w:rsidR="00B94F83" w:rsidRDefault="00B94F83" w:rsidP="008F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F83" w:rsidRDefault="00B94F83" w:rsidP="008F5F92">
      <w:pPr>
        <w:spacing w:after="0" w:line="240" w:lineRule="auto"/>
      </w:pPr>
      <w:r>
        <w:separator/>
      </w:r>
    </w:p>
  </w:footnote>
  <w:footnote w:type="continuationSeparator" w:id="0">
    <w:p w:rsidR="00B94F83" w:rsidRDefault="00B94F83" w:rsidP="008F5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92"/>
    <w:rsid w:val="008F5F92"/>
    <w:rsid w:val="00903EC2"/>
    <w:rsid w:val="00B9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C8BA"/>
  <w15:chartTrackingRefBased/>
  <w15:docId w15:val="{A9C7538A-9C5C-4638-A2A4-823BE89A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8F5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F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5F92"/>
  </w:style>
  <w:style w:type="paragraph" w:styleId="Subsol">
    <w:name w:val="footer"/>
    <w:basedOn w:val="Normal"/>
    <w:link w:val="SubsolCaracter"/>
    <w:uiPriority w:val="99"/>
    <w:unhideWhenUsed/>
    <w:rsid w:val="008F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5F92"/>
  </w:style>
  <w:style w:type="character" w:customStyle="1" w:styleId="Titlu2Caracter">
    <w:name w:val="Titlu 2 Caracter"/>
    <w:basedOn w:val="Fontdeparagrafimplicit"/>
    <w:link w:val="Titlu2"/>
    <w:uiPriority w:val="9"/>
    <w:rsid w:val="008F5F9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8F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8F5F92"/>
    <w:rPr>
      <w:b/>
      <w:bCs/>
    </w:rPr>
  </w:style>
  <w:style w:type="character" w:styleId="Accentuat">
    <w:name w:val="Emphasis"/>
    <w:basedOn w:val="Fontdeparagrafimplicit"/>
    <w:uiPriority w:val="20"/>
    <w:qFormat/>
    <w:rsid w:val="008F5F92"/>
    <w:rPr>
      <w:i/>
      <w:iCs/>
    </w:rPr>
  </w:style>
  <w:style w:type="character" w:styleId="Hyperlink">
    <w:name w:val="Hyperlink"/>
    <w:basedOn w:val="Fontdeparagrafimplicit"/>
    <w:uiPriority w:val="99"/>
    <w:semiHidden/>
    <w:unhideWhenUsed/>
    <w:rsid w:val="008F5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etsmu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266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cp:lastPrinted>2022-02-07T13:33:00Z</cp:lastPrinted>
  <dcterms:created xsi:type="dcterms:W3CDTF">2022-02-07T13:31:00Z</dcterms:created>
  <dcterms:modified xsi:type="dcterms:W3CDTF">2022-02-07T13:38:00Z</dcterms:modified>
</cp:coreProperties>
</file>