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54" w:rsidRPr="00C66E54" w:rsidRDefault="00C66E54" w:rsidP="00C66E54">
      <w:pPr>
        <w:spacing w:after="0" w:line="240" w:lineRule="auto"/>
        <w:jc w:val="center"/>
        <w:rPr>
          <w:rFonts w:ascii="Times New Roman" w:eastAsia="Times New Roman" w:hAnsi="Times New Roman"/>
          <w:b/>
          <w:color w:val="002060"/>
          <w:lang w:val="ro-RO" w:eastAsia="ru-RU"/>
        </w:rPr>
      </w:pPr>
      <w:r w:rsidRPr="00C66E54">
        <w:rPr>
          <w:rFonts w:ascii="Times New Roman" w:eastAsia="Times New Roman" w:hAnsi="Times New Roman"/>
          <w:b/>
          <w:color w:val="002060"/>
          <w:lang w:val="ro-RO" w:eastAsia="ru-RU"/>
        </w:rPr>
        <w:t>MINISTERUL EDUCAŢIEI, CULTURII ȘI CERCETĂRII AL REPUBLICII MOLDOVA</w:t>
      </w:r>
    </w:p>
    <w:p w:rsidR="00C66E54" w:rsidRPr="00C66E54" w:rsidRDefault="00C66E54" w:rsidP="00C66E54">
      <w:pPr>
        <w:spacing w:after="0" w:line="240" w:lineRule="auto"/>
        <w:ind w:firstLine="708"/>
        <w:jc w:val="center"/>
        <w:rPr>
          <w:rFonts w:ascii="Times New Roman" w:eastAsia="Times New Roman" w:hAnsi="Times New Roman"/>
          <w:color w:val="002060"/>
          <w:lang w:val="ro-RO" w:eastAsia="ru-RU"/>
        </w:rPr>
      </w:pPr>
    </w:p>
    <w:p w:rsidR="00C66E54" w:rsidRPr="00C66E54" w:rsidRDefault="00C66E54" w:rsidP="00C66E54">
      <w:pPr>
        <w:spacing w:after="0" w:line="240" w:lineRule="auto"/>
        <w:jc w:val="center"/>
        <w:rPr>
          <w:rFonts w:ascii="Times New Roman" w:eastAsia="Times New Roman" w:hAnsi="Times New Roman"/>
          <w:b/>
          <w:color w:val="002060"/>
          <w:lang w:val="ro-RO" w:eastAsia="ru-RU"/>
        </w:rPr>
      </w:pPr>
      <w:r w:rsidRPr="00C66E54">
        <w:rPr>
          <w:rFonts w:ascii="Times New Roman" w:eastAsia="Times New Roman" w:hAnsi="Times New Roman"/>
          <w:b/>
          <w:color w:val="002060"/>
          <w:lang w:val="ro-RO" w:eastAsia="ru-RU"/>
        </w:rPr>
        <w:t>DIRECȚIA GENERALĂ EDUCAȚIE TINERET ȘI SPORT</w:t>
      </w:r>
    </w:p>
    <w:p w:rsidR="00C66E54" w:rsidRPr="00C66E54" w:rsidRDefault="00C66E54" w:rsidP="00C66E54">
      <w:pPr>
        <w:spacing w:after="0" w:line="240" w:lineRule="auto"/>
        <w:jc w:val="center"/>
        <w:rPr>
          <w:rFonts w:ascii="Times New Roman" w:eastAsia="Times New Roman" w:hAnsi="Times New Roman"/>
          <w:b/>
          <w:color w:val="002060"/>
          <w:lang w:val="ro-RO" w:eastAsia="ru-RU"/>
        </w:rPr>
      </w:pPr>
      <w:r w:rsidRPr="00C66E54">
        <w:rPr>
          <w:rFonts w:ascii="Times New Roman" w:eastAsia="Times New Roman" w:hAnsi="Times New Roman"/>
          <w:b/>
          <w:color w:val="002060"/>
          <w:lang w:val="ro-RO" w:eastAsia="ru-RU"/>
        </w:rPr>
        <w:t>A CONSILIULUI MUNICIPAL CHIȘINĂU</w:t>
      </w:r>
    </w:p>
    <w:p w:rsidR="00C66E54" w:rsidRPr="00C66E54" w:rsidRDefault="00C66E54" w:rsidP="00C66E54">
      <w:pPr>
        <w:spacing w:after="0" w:line="240" w:lineRule="auto"/>
        <w:jc w:val="center"/>
        <w:rPr>
          <w:rFonts w:ascii="Times New Roman" w:eastAsia="Times New Roman" w:hAnsi="Times New Roman"/>
          <w:b/>
          <w:color w:val="002060"/>
          <w:lang w:val="ro-RO" w:eastAsia="ru-RU"/>
        </w:rPr>
      </w:pPr>
      <w:r w:rsidRPr="00C66E54">
        <w:rPr>
          <w:rFonts w:ascii="Times New Roman" w:eastAsia="Times New Roman" w:hAnsi="Times New Roman"/>
          <w:b/>
          <w:color w:val="002060"/>
          <w:lang w:val="ro-RO" w:eastAsia="ru-RU"/>
        </w:rPr>
        <w:t>DIRECȚIA EDUCAȚIE  TINERET  ȘI  SPORT sl.CENTRU</w:t>
      </w:r>
    </w:p>
    <w:p w:rsidR="00C66E54" w:rsidRPr="00C66E54" w:rsidRDefault="00C66E54" w:rsidP="00C66E54">
      <w:pPr>
        <w:spacing w:after="0" w:line="240" w:lineRule="auto"/>
        <w:jc w:val="center"/>
        <w:rPr>
          <w:rFonts w:ascii="Times New Roman" w:eastAsia="Times New Roman" w:hAnsi="Times New Roman"/>
          <w:b/>
          <w:color w:val="002060"/>
          <w:lang w:val="ro-RO" w:eastAsia="ru-RU"/>
        </w:rPr>
      </w:pPr>
    </w:p>
    <w:p w:rsidR="00C66E54" w:rsidRPr="00C66E54" w:rsidRDefault="00C66E54" w:rsidP="00C66E54">
      <w:pPr>
        <w:spacing w:after="0" w:line="240" w:lineRule="auto"/>
        <w:ind w:firstLine="708"/>
        <w:jc w:val="center"/>
        <w:rPr>
          <w:rFonts w:eastAsia="Times New Roman"/>
          <w:b/>
          <w:i/>
          <w:u w:val="single"/>
          <w:lang w:val="ro-RO" w:eastAsia="ru-RU"/>
        </w:rPr>
      </w:pPr>
    </w:p>
    <w:p w:rsidR="00C66E54" w:rsidRPr="00C66E54" w:rsidRDefault="00C66E54" w:rsidP="00C66E54">
      <w:pPr>
        <w:spacing w:after="0" w:line="240" w:lineRule="auto"/>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right"/>
        <w:rPr>
          <w:rFonts w:ascii="Times New Roman" w:eastAsia="Times New Roman" w:hAnsi="Times New Roman"/>
          <w:b/>
          <w:lang w:val="ro-RO" w:eastAsia="ru-RU"/>
        </w:rPr>
      </w:pPr>
      <w:r w:rsidRPr="00C66E54">
        <w:rPr>
          <w:rFonts w:ascii="Times New Roman" w:eastAsia="Times New Roman" w:hAnsi="Times New Roman"/>
          <w:b/>
          <w:lang w:val="ro-RO" w:eastAsia="ru-RU"/>
        </w:rPr>
        <w:t xml:space="preserve">                                                                                          APROBAT:                                                  </w:t>
      </w:r>
    </w:p>
    <w:p w:rsidR="00C66E54" w:rsidRPr="00C66E54" w:rsidRDefault="00C66E54" w:rsidP="00C66E54">
      <w:pPr>
        <w:spacing w:after="0" w:line="240" w:lineRule="auto"/>
        <w:jc w:val="right"/>
        <w:rPr>
          <w:rFonts w:ascii="Times New Roman" w:eastAsia="Times New Roman" w:hAnsi="Times New Roman"/>
          <w:b/>
          <w:lang w:val="ro-RO" w:eastAsia="ru-RU"/>
        </w:rPr>
      </w:pPr>
      <w:r w:rsidRPr="00C66E54">
        <w:rPr>
          <w:rFonts w:ascii="Times New Roman" w:eastAsia="Times New Roman" w:hAnsi="Times New Roman"/>
          <w:b/>
          <w:lang w:val="ro-RO" w:eastAsia="ru-RU"/>
        </w:rPr>
        <w:t xml:space="preserve">                                                                               la Consiliul de Administrație                                       </w:t>
      </w:r>
    </w:p>
    <w:p w:rsidR="00C66E54" w:rsidRPr="00C66E54" w:rsidRDefault="00C66E54" w:rsidP="00C66E54">
      <w:pPr>
        <w:spacing w:after="0" w:line="240" w:lineRule="auto"/>
        <w:jc w:val="right"/>
        <w:rPr>
          <w:rFonts w:ascii="Times New Roman" w:eastAsia="Times New Roman" w:hAnsi="Times New Roman"/>
          <w:b/>
          <w:lang w:val="ro-RO" w:eastAsia="ru-RU"/>
        </w:rPr>
      </w:pPr>
      <w:r w:rsidRPr="00C66E54">
        <w:rPr>
          <w:rFonts w:ascii="Times New Roman" w:eastAsia="Times New Roman" w:hAnsi="Times New Roman"/>
          <w:b/>
          <w:lang w:val="ro-RO" w:eastAsia="ru-RU"/>
        </w:rPr>
        <w:t xml:space="preserve">                                                                     nr.__1__ din ___</w:t>
      </w:r>
      <w:r w:rsidRPr="00C66E54">
        <w:rPr>
          <w:rFonts w:ascii="Times New Roman" w:eastAsia="Times New Roman" w:hAnsi="Times New Roman"/>
          <w:b/>
          <w:u w:val="single"/>
          <w:lang w:val="ro-RO" w:eastAsia="ru-RU"/>
        </w:rPr>
        <w:t>03.09.2021</w:t>
      </w:r>
      <w:r w:rsidRPr="00C66E54">
        <w:rPr>
          <w:rFonts w:ascii="Times New Roman" w:eastAsia="Times New Roman" w:hAnsi="Times New Roman"/>
          <w:b/>
          <w:lang w:val="ro-RO" w:eastAsia="ru-RU"/>
        </w:rPr>
        <w:t xml:space="preserve">_____                                                                                                                                   </w:t>
      </w:r>
    </w:p>
    <w:p w:rsidR="00C66E54" w:rsidRPr="00C66E54" w:rsidRDefault="00C66E54" w:rsidP="00C66E54">
      <w:pPr>
        <w:spacing w:after="0" w:line="240" w:lineRule="auto"/>
        <w:jc w:val="right"/>
        <w:rPr>
          <w:rFonts w:ascii="Times New Roman" w:eastAsia="Times New Roman" w:hAnsi="Times New Roman"/>
          <w:b/>
          <w:lang w:val="ro-RO" w:eastAsia="ru-RU"/>
        </w:rPr>
      </w:pPr>
      <w:r w:rsidRPr="00C66E54">
        <w:rPr>
          <w:rFonts w:ascii="Times New Roman" w:eastAsia="Times New Roman" w:hAnsi="Times New Roman"/>
          <w:b/>
          <w:lang w:val="ro-RO" w:eastAsia="ru-RU"/>
        </w:rPr>
        <w:t xml:space="preserve">                                                                          </w:t>
      </w:r>
    </w:p>
    <w:p w:rsidR="00C66E54" w:rsidRPr="00C66E54" w:rsidRDefault="00C66E54" w:rsidP="00C66E54">
      <w:pPr>
        <w:spacing w:after="0" w:line="240" w:lineRule="auto"/>
        <w:jc w:val="right"/>
        <w:rPr>
          <w:rFonts w:ascii="Times New Roman" w:eastAsia="Times New Roman" w:hAnsi="Times New Roman"/>
          <w:b/>
          <w:lang w:val="ro-RO" w:eastAsia="ru-RU"/>
        </w:rPr>
      </w:pPr>
      <w:r w:rsidRPr="00C66E54">
        <w:rPr>
          <w:rFonts w:ascii="Times New Roman" w:eastAsia="Times New Roman" w:hAnsi="Times New Roman"/>
          <w:b/>
          <w:lang w:val="ro-RO" w:eastAsia="ru-RU"/>
        </w:rPr>
        <w:t xml:space="preserve">                                                                    Director __________/Ropot E.</w:t>
      </w:r>
    </w:p>
    <w:p w:rsidR="00C66E54" w:rsidRPr="00C66E54" w:rsidRDefault="00C66E54" w:rsidP="00C66E54">
      <w:pPr>
        <w:spacing w:after="200" w:line="276" w:lineRule="auto"/>
        <w:rPr>
          <w:rFonts w:ascii="Times New Roman" w:eastAsia="Times New Roman" w:hAnsi="Times New Roman"/>
          <w:lang w:val="ro-RO" w:eastAsia="ru-RU"/>
        </w:rPr>
      </w:pPr>
      <w:r w:rsidRPr="00C66E54">
        <w:rPr>
          <w:rFonts w:ascii="Times New Roman" w:eastAsia="Times New Roman" w:hAnsi="Times New Roman"/>
          <w:lang w:val="ro-RO" w:eastAsia="ru-RU"/>
        </w:rPr>
        <w:t xml:space="preserve">                                                                                                                                                                                                                </w:t>
      </w:r>
    </w:p>
    <w:p w:rsidR="00C66E54" w:rsidRPr="00C66E54" w:rsidRDefault="00C66E54" w:rsidP="00C66E54">
      <w:pPr>
        <w:spacing w:after="200" w:line="276" w:lineRule="auto"/>
        <w:rPr>
          <w:rFonts w:ascii="Times New Roman" w:eastAsia="Times New Roman" w:hAnsi="Times New Roman"/>
          <w:lang w:val="ro-RO" w:eastAsia="ru-RU"/>
        </w:rPr>
      </w:pPr>
      <w:r w:rsidRPr="00C66E54">
        <w:rPr>
          <w:rFonts w:ascii="Times New Roman" w:eastAsia="Times New Roman" w:hAnsi="Times New Roman"/>
          <w:lang w:val="ro-RO" w:eastAsia="ru-RU"/>
        </w:rPr>
        <w:t xml:space="preserve">                                                                                                                                                                                                                                                                                                                          </w:t>
      </w: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ind w:left="-3005"/>
        <w:jc w:val="center"/>
        <w:rPr>
          <w:rFonts w:ascii="Arial Black" w:eastAsia="Times New Roman" w:hAnsi="Arial Black"/>
          <w:b/>
          <w:i/>
          <w:sz w:val="52"/>
          <w:szCs w:val="52"/>
          <w:lang w:val="ro-RO" w:eastAsia="ru-RU"/>
        </w:rPr>
      </w:pPr>
      <w:r w:rsidRPr="00C66E54">
        <w:rPr>
          <w:rFonts w:ascii="Arial Black" w:eastAsia="Times New Roman" w:hAnsi="Arial Black"/>
          <w:b/>
          <w:i/>
          <w:sz w:val="52"/>
          <w:szCs w:val="52"/>
          <w:lang w:val="ro-RO" w:eastAsia="ru-RU"/>
        </w:rPr>
        <w:t xml:space="preserve">                  </w:t>
      </w:r>
      <w:r w:rsidRPr="00C66E54">
        <w:rPr>
          <w:rFonts w:ascii="Arial Black" w:eastAsia="Times New Roman" w:hAnsi="Arial Black"/>
          <w:b/>
          <w:i/>
          <w:noProof/>
          <w:sz w:val="52"/>
          <w:szCs w:val="52"/>
          <w:lang w:eastAsia="ru-RU"/>
        </w:rPr>
        <mc:AlternateContent>
          <mc:Choice Requires="wps">
            <w:drawing>
              <wp:inline distT="0" distB="0" distL="0" distR="0">
                <wp:extent cx="3600450" cy="971550"/>
                <wp:effectExtent l="9525" t="9525" r="38100" b="3810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971550"/>
                        </a:xfrm>
                        <a:prstGeom prst="rect">
                          <a:avLst/>
                        </a:prstGeom>
                      </wps:spPr>
                      <wps:txbx>
                        <w:txbxContent>
                          <w:p w:rsidR="00C66E54" w:rsidRDefault="00C66E54" w:rsidP="00C66E54">
                            <w:pPr>
                              <w:pStyle w:val="a6"/>
                              <w:spacing w:before="0" w:beforeAutospacing="0" w:after="0" w:afterAutospacing="0"/>
                              <w:jc w:val="center"/>
                            </w:pPr>
                            <w:r w:rsidRPr="00C66E54">
                              <w:rPr>
                                <w:rFonts w:ascii="Impact" w:hAnsi="Impact"/>
                                <w:color w:val="0066CC"/>
                                <w:sz w:val="72"/>
                                <w:szCs w:val="72"/>
                                <w:lang w:val="en-US"/>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REGULAMENTUL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283.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" filled="f" stroked="f">
                <o:lock v:ext="edit" shapetype="t"/>
                <v:textbox style="mso-fit-shape-to-text:t">
                  <w:txbxContent>
                    <w:p w:rsidR="00C66E54" w:rsidRDefault="00C66E54" w:rsidP="00C66E54">
                      <w:pPr>
                        <w:pStyle w:val="a6"/>
                        <w:spacing w:before="0" w:beforeAutospacing="0" w:after="0" w:afterAutospacing="0"/>
                        <w:jc w:val="center"/>
                      </w:pPr>
                      <w:r w:rsidRPr="00C66E54">
                        <w:rPr>
                          <w:rFonts w:ascii="Impact" w:hAnsi="Impact"/>
                          <w:color w:val="0066CC"/>
                          <w:sz w:val="72"/>
                          <w:szCs w:val="72"/>
                          <w:lang w:val="en-US"/>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REGULAMENTUL</w:t>
                      </w:r>
                    </w:p>
                  </w:txbxContent>
                </v:textbox>
                <w10:anchorlock/>
              </v:shape>
            </w:pict>
          </mc:Fallback>
        </mc:AlternateContent>
      </w:r>
      <w:r w:rsidRPr="00C66E54">
        <w:rPr>
          <w:rFonts w:ascii="Arial Black" w:eastAsia="Times New Roman" w:hAnsi="Arial Black"/>
          <w:b/>
          <w:i/>
          <w:sz w:val="52"/>
          <w:szCs w:val="52"/>
          <w:lang w:val="ro-RO" w:eastAsia="ru-RU"/>
        </w:rPr>
        <w:t xml:space="preserve">  </w:t>
      </w:r>
    </w:p>
    <w:p w:rsidR="00C66E54" w:rsidRPr="00C66E54" w:rsidRDefault="00C66E54" w:rsidP="00C66E54">
      <w:pPr>
        <w:spacing w:after="0" w:line="240" w:lineRule="auto"/>
        <w:ind w:left="-3005"/>
        <w:jc w:val="center"/>
        <w:rPr>
          <w:rFonts w:ascii="Arial Black" w:eastAsia="Times New Roman" w:hAnsi="Arial Black"/>
          <w:b/>
          <w:i/>
          <w:sz w:val="52"/>
          <w:szCs w:val="52"/>
          <w:lang w:val="ro-RO" w:eastAsia="ru-RU"/>
        </w:rPr>
      </w:pPr>
    </w:p>
    <w:p w:rsidR="00C66E54" w:rsidRPr="00C66E54" w:rsidRDefault="00C66E54" w:rsidP="00C66E54">
      <w:pPr>
        <w:spacing w:after="0" w:line="240" w:lineRule="auto"/>
        <w:ind w:left="-3005"/>
        <w:jc w:val="center"/>
        <w:rPr>
          <w:rFonts w:ascii="Arial Black" w:eastAsia="Times New Roman" w:hAnsi="Arial Black"/>
          <w:b/>
          <w:i/>
          <w:sz w:val="52"/>
          <w:szCs w:val="52"/>
          <w:lang w:val="ro-RO" w:eastAsia="ru-RU"/>
        </w:rPr>
      </w:pPr>
    </w:p>
    <w:p w:rsidR="00C66E54" w:rsidRPr="00C66E54" w:rsidRDefault="00C66E54" w:rsidP="00C66E54">
      <w:pPr>
        <w:spacing w:after="0" w:line="360" w:lineRule="auto"/>
        <w:jc w:val="center"/>
        <w:rPr>
          <w:rFonts w:ascii="Times New Roman" w:eastAsia="Times New Roman" w:hAnsi="Times New Roman"/>
          <w:b/>
          <w:color w:val="002060"/>
          <w:sz w:val="40"/>
          <w:szCs w:val="40"/>
          <w:lang w:val="ro-RO"/>
        </w:rPr>
      </w:pPr>
      <w:r w:rsidRPr="00C66E54">
        <w:rPr>
          <w:rFonts w:ascii="Times New Roman" w:eastAsia="Times New Roman" w:hAnsi="Times New Roman"/>
          <w:b/>
          <w:color w:val="002060"/>
          <w:sz w:val="40"/>
          <w:szCs w:val="40"/>
          <w:lang w:val="ro-RO"/>
        </w:rPr>
        <w:t>CADRU CU PRIVIRE LA FUNCȚIONAREA CONSILIULUI DE ADMINISTRAŢIE AL INSTITUȚIEI DE EDUCAȚIE  TIMPURIE nr.156</w:t>
      </w:r>
    </w:p>
    <w:p w:rsidR="00C66E54" w:rsidRPr="00C66E54" w:rsidRDefault="00C66E54" w:rsidP="00C66E54">
      <w:pPr>
        <w:spacing w:after="0" w:line="240" w:lineRule="auto"/>
        <w:ind w:left="-3005"/>
        <w:jc w:val="center"/>
        <w:rPr>
          <w:rFonts w:ascii="Arial Black" w:eastAsia="Times New Roman" w:hAnsi="Arial Black"/>
          <w:b/>
          <w:i/>
          <w:sz w:val="40"/>
          <w:szCs w:val="40"/>
          <w:lang w:val="ro-RO" w:eastAsia="ru-RU"/>
        </w:rPr>
      </w:pPr>
    </w:p>
    <w:p w:rsidR="00C66E54" w:rsidRPr="00C66E54" w:rsidRDefault="00C66E54" w:rsidP="00C66E54">
      <w:pPr>
        <w:spacing w:after="0" w:line="240" w:lineRule="auto"/>
        <w:ind w:left="-3005"/>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outlineLvl w:val="0"/>
        <w:rPr>
          <w:rFonts w:ascii="Times New Roman" w:eastAsia="Times New Roman" w:hAnsi="Times New Roman"/>
          <w:b/>
          <w:color w:val="002060"/>
          <w:sz w:val="40"/>
          <w:szCs w:val="40"/>
          <w:lang w:val="ro-RO" w:eastAsia="ru-RU"/>
        </w:rPr>
      </w:pPr>
      <w:r w:rsidRPr="00C66E54">
        <w:rPr>
          <w:rFonts w:ascii="Times New Roman" w:eastAsia="Times New Roman" w:hAnsi="Times New Roman"/>
          <w:sz w:val="40"/>
          <w:szCs w:val="40"/>
          <w:lang w:val="ro-RO" w:eastAsia="ru-RU"/>
        </w:rPr>
        <w:t>Anul de studii</w:t>
      </w:r>
      <w:r w:rsidRPr="00C66E54">
        <w:rPr>
          <w:rFonts w:ascii="Times New Roman" w:eastAsia="Times New Roman" w:hAnsi="Times New Roman"/>
          <w:b/>
          <w:sz w:val="40"/>
          <w:szCs w:val="40"/>
          <w:lang w:val="ro-RO" w:eastAsia="ru-RU"/>
        </w:rPr>
        <w:t xml:space="preserve"> </w:t>
      </w:r>
      <w:r w:rsidRPr="00C66E54">
        <w:rPr>
          <w:rFonts w:ascii="Times New Roman" w:eastAsia="Times New Roman" w:hAnsi="Times New Roman"/>
          <w:b/>
          <w:color w:val="002060"/>
          <w:sz w:val="40"/>
          <w:szCs w:val="40"/>
          <w:lang w:val="ro-RO" w:eastAsia="ru-RU"/>
        </w:rPr>
        <w:t>2021 - 2022</w:t>
      </w:r>
    </w:p>
    <w:p w:rsidR="00C66E54" w:rsidRPr="00C66E54" w:rsidRDefault="00C66E54" w:rsidP="00C66E54">
      <w:pPr>
        <w:spacing w:after="0" w:line="240" w:lineRule="auto"/>
        <w:jc w:val="center"/>
        <w:rPr>
          <w:rFonts w:eastAsia="Times New Roman"/>
          <w:sz w:val="24"/>
          <w:szCs w:val="24"/>
          <w:lang w:val="ro-RO" w:eastAsia="ru-RU"/>
        </w:rPr>
      </w:pPr>
    </w:p>
    <w:p w:rsidR="00C66E54" w:rsidRPr="00C66E54" w:rsidRDefault="00C66E54" w:rsidP="00C66E54">
      <w:pPr>
        <w:spacing w:after="0" w:line="240" w:lineRule="auto"/>
        <w:jc w:val="center"/>
        <w:rPr>
          <w:rFonts w:eastAsia="Times New Roman"/>
          <w:b/>
          <w:lang w:val="ro-RO" w:eastAsia="ru-RU"/>
        </w:rPr>
      </w:pPr>
      <w:bookmarkStart w:id="0" w:name="_GoBack"/>
      <w:bookmarkEnd w:id="0"/>
    </w:p>
    <w:p w:rsidR="00C66E54" w:rsidRPr="00C66E54" w:rsidRDefault="00C66E54" w:rsidP="00C66E54">
      <w:pPr>
        <w:spacing w:after="0" w:line="240" w:lineRule="auto"/>
        <w:jc w:val="center"/>
        <w:rPr>
          <w:rFonts w:eastAsia="Times New Roman"/>
          <w:b/>
          <w:lang w:val="ro-RO" w:eastAsia="ru-RU"/>
        </w:rPr>
      </w:pPr>
    </w:p>
    <w:p w:rsidR="00C66E54" w:rsidRPr="00C66E54" w:rsidRDefault="00C66E54" w:rsidP="00C66E54">
      <w:pPr>
        <w:spacing w:after="0" w:line="240" w:lineRule="auto"/>
        <w:jc w:val="center"/>
        <w:rPr>
          <w:rFonts w:eastAsia="Times New Roman"/>
          <w:b/>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40" w:lineRule="auto"/>
        <w:jc w:val="center"/>
        <w:rPr>
          <w:rFonts w:eastAsia="Times New Roman"/>
          <w:lang w:val="ro-RO" w:eastAsia="ru-RU"/>
        </w:rPr>
      </w:pPr>
    </w:p>
    <w:p w:rsidR="00C66E54" w:rsidRPr="00C66E54" w:rsidRDefault="00C66E54" w:rsidP="00C66E54">
      <w:pPr>
        <w:spacing w:after="0" w:line="276" w:lineRule="auto"/>
        <w:rPr>
          <w:rFonts w:eastAsia="Times New Roman"/>
          <w:lang w:val="en-US" w:eastAsia="ru-RU"/>
        </w:rPr>
      </w:pPr>
    </w:p>
    <w:p w:rsidR="00742215" w:rsidRPr="00C66E54" w:rsidRDefault="00742215" w:rsidP="00742215">
      <w:pPr>
        <w:spacing w:after="0" w:line="360" w:lineRule="auto"/>
        <w:jc w:val="center"/>
        <w:rPr>
          <w:rFonts w:ascii="Times New Roman" w:eastAsia="Times New Roman" w:hAnsi="Times New Roman"/>
          <w:b/>
          <w:sz w:val="24"/>
          <w:szCs w:val="24"/>
          <w:lang w:val="en-US"/>
        </w:rPr>
      </w:pPr>
    </w:p>
    <w:p w:rsidR="00742215" w:rsidRPr="007E25F9" w:rsidRDefault="00742215" w:rsidP="00742215">
      <w:pPr>
        <w:spacing w:after="0" w:line="360" w:lineRule="auto"/>
        <w:jc w:val="center"/>
        <w:rPr>
          <w:rFonts w:ascii="Times New Roman" w:eastAsia="Times New Roman" w:hAnsi="Times New Roman"/>
          <w:b/>
          <w:sz w:val="24"/>
          <w:szCs w:val="24"/>
          <w:lang w:val="ro-RO"/>
        </w:rPr>
      </w:pPr>
    </w:p>
    <w:p w:rsidR="00742215" w:rsidRPr="00C66E54" w:rsidRDefault="00742215" w:rsidP="00742215">
      <w:pPr>
        <w:spacing w:after="0" w:line="360" w:lineRule="auto"/>
        <w:jc w:val="center"/>
        <w:rPr>
          <w:rFonts w:ascii="Times New Roman" w:eastAsia="Times New Roman" w:hAnsi="Times New Roman"/>
          <w:b/>
          <w:color w:val="002060"/>
          <w:sz w:val="24"/>
          <w:szCs w:val="24"/>
          <w:lang w:val="ro-RO"/>
        </w:rPr>
      </w:pPr>
      <w:r w:rsidRPr="00C66E54">
        <w:rPr>
          <w:rFonts w:ascii="Times New Roman" w:eastAsia="Times New Roman" w:hAnsi="Times New Roman"/>
          <w:b/>
          <w:color w:val="002060"/>
          <w:sz w:val="24"/>
          <w:szCs w:val="24"/>
          <w:lang w:val="ro-RO"/>
        </w:rPr>
        <w:t>REGULAMENT-CADRU CU PRIVIRE LA FUNCȚIONAREA CONSILIULUI DE ADMINISTRAŢIE AL INSTITUȚIEI DE EDUCAȚIE  TIMPURIE nr.156</w:t>
      </w:r>
    </w:p>
    <w:p w:rsidR="00742215" w:rsidRPr="007E25F9" w:rsidRDefault="00742215" w:rsidP="00742215">
      <w:pPr>
        <w:spacing w:after="0" w:line="360" w:lineRule="auto"/>
        <w:jc w:val="center"/>
        <w:rPr>
          <w:rFonts w:ascii="Times New Roman" w:eastAsia="Times New Roman" w:hAnsi="Times New Roman"/>
          <w:b/>
          <w:sz w:val="24"/>
          <w:szCs w:val="24"/>
          <w:lang w:val="ro-RO"/>
        </w:rPr>
      </w:pPr>
    </w:p>
    <w:p w:rsidR="00742215" w:rsidRPr="00C66E54" w:rsidRDefault="00742215" w:rsidP="00742215">
      <w:pPr>
        <w:spacing w:after="0" w:line="360" w:lineRule="auto"/>
        <w:jc w:val="center"/>
        <w:rPr>
          <w:rFonts w:ascii="Times New Roman" w:eastAsia="Times New Roman" w:hAnsi="Times New Roman"/>
          <w:b/>
          <w:color w:val="002060"/>
          <w:sz w:val="28"/>
          <w:szCs w:val="28"/>
          <w:lang w:val="ro-RO"/>
        </w:rPr>
      </w:pPr>
      <w:r w:rsidRPr="00C66E54">
        <w:rPr>
          <w:rFonts w:ascii="Times New Roman" w:eastAsia="Times New Roman" w:hAnsi="Times New Roman"/>
          <w:b/>
          <w:color w:val="002060"/>
          <w:sz w:val="28"/>
          <w:szCs w:val="28"/>
          <w:lang w:val="ro-RO"/>
        </w:rPr>
        <w:t>I. DISPOZIȚII GENERALE</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b/>
          <w:sz w:val="28"/>
          <w:szCs w:val="28"/>
          <w:lang w:val="ro-RO"/>
        </w:rPr>
        <w:t>Regulamentul-cadru cu privire la funcționarea Consiliului de administrație</w:t>
      </w:r>
      <w:r w:rsidRPr="008851C3">
        <w:rPr>
          <w:rFonts w:ascii="Times New Roman" w:eastAsia="Times New Roman" w:hAnsi="Times New Roman"/>
          <w:sz w:val="28"/>
          <w:szCs w:val="28"/>
          <w:lang w:val="ro-RO"/>
        </w:rPr>
        <w:t xml:space="preserve"> </w:t>
      </w:r>
      <w:r w:rsidRPr="008851C3">
        <w:rPr>
          <w:rFonts w:ascii="Times New Roman" w:eastAsia="Times New Roman" w:hAnsi="Times New Roman"/>
          <w:b/>
          <w:sz w:val="28"/>
          <w:szCs w:val="28"/>
          <w:lang w:val="ro-RO"/>
        </w:rPr>
        <w:t>al instituției de educație timpurie nr.156</w:t>
      </w:r>
      <w:r w:rsidRPr="008851C3">
        <w:rPr>
          <w:rFonts w:ascii="Times New Roman" w:eastAsia="Times New Roman" w:hAnsi="Times New Roman"/>
          <w:sz w:val="28"/>
          <w:szCs w:val="28"/>
          <w:lang w:val="ro-RO"/>
        </w:rPr>
        <w:t xml:space="preserve"> (în continuare - regulament) stabilește componența,  atribuțiile și funcționarea consiliului de administrație al instituției de educație timpurie nr.156 (în continuare – Consiliu de administrație), precum și modalitatea de desemnare a membrilor acestuia. </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Consiliul de administrație activează în calitate de organ de conducere al instituției de învățământ cu rol de decizie în domeniul administrativ.</w:t>
      </w:r>
    </w:p>
    <w:p w:rsidR="00742215" w:rsidRPr="008851C3" w:rsidRDefault="00742215" w:rsidP="00742215">
      <w:pPr>
        <w:spacing w:after="0" w:line="360" w:lineRule="auto"/>
        <w:ind w:left="734"/>
        <w:jc w:val="both"/>
        <w:rPr>
          <w:rFonts w:ascii="Times New Roman" w:eastAsia="Times New Roman" w:hAnsi="Times New Roman"/>
          <w:sz w:val="28"/>
          <w:szCs w:val="28"/>
          <w:lang w:val="ro-RO"/>
        </w:rPr>
      </w:pPr>
    </w:p>
    <w:p w:rsidR="00742215" w:rsidRPr="00C66E54" w:rsidRDefault="00742215" w:rsidP="00742215">
      <w:pPr>
        <w:spacing w:after="0" w:line="360" w:lineRule="auto"/>
        <w:jc w:val="center"/>
        <w:rPr>
          <w:rFonts w:ascii="Times New Roman" w:eastAsia="Times New Roman" w:hAnsi="Times New Roman"/>
          <w:b/>
          <w:color w:val="002060"/>
          <w:sz w:val="24"/>
          <w:szCs w:val="24"/>
          <w:lang w:val="ro-RO"/>
        </w:rPr>
      </w:pPr>
      <w:r w:rsidRPr="00C66E54">
        <w:rPr>
          <w:rFonts w:ascii="Times New Roman" w:eastAsia="Times New Roman" w:hAnsi="Times New Roman"/>
          <w:b/>
          <w:color w:val="002060"/>
          <w:sz w:val="24"/>
          <w:szCs w:val="24"/>
          <w:lang w:val="ro-RO"/>
        </w:rPr>
        <w:t>II. COMPETENȚELE  CONSILIULUI   DE  ADMINISTRAȚIE</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b/>
          <w:sz w:val="28"/>
          <w:szCs w:val="28"/>
          <w:lang w:val="ro-RO"/>
        </w:rPr>
      </w:pPr>
      <w:r w:rsidRPr="008851C3">
        <w:rPr>
          <w:rFonts w:ascii="Times New Roman" w:eastAsia="Times New Roman" w:hAnsi="Times New Roman"/>
          <w:b/>
          <w:sz w:val="28"/>
          <w:szCs w:val="28"/>
          <w:lang w:val="ro-RO"/>
        </w:rPr>
        <w:t>Consiliul de administrație are următoarele competențe:</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participă, prin reprezentanții săi, în comisia de concurs pentru angajarea cadrelor didactice;</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participă, prin reprezentanții săi, la evaluarea activității  didactice a cadrelor didactice care au solicitat atestarea în anul recent de studii și la evaluarea Portofoliului de atestare;</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organizează audieri publice vizând executarea bugetului pentru anul precedent și avizarea bugetului pentru anul bugetar următor anului de învățământ în care se prezintă proiectul, precum și în alte cazuri;</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participă la elaborarea proiectului bugetului, asigurând transparența procesului, inclusiv prin organizarea de audieri publice și avizează bugetul instituției de învățământ și rectificările la acesta;</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stabilește direcțiile de dezvoltare ale instituției de învățământ;</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gestionează resursele financiare provenite din alte surse decât cele bugetare, asigurând transparența și corectitudinea valorificării acestora;</w:t>
      </w:r>
    </w:p>
    <w:p w:rsidR="00162B73" w:rsidRPr="008851C3" w:rsidRDefault="00162B73"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lastRenderedPageBreak/>
        <w:t xml:space="preserve">examinează și participă la </w:t>
      </w:r>
      <w:r w:rsidR="00F62E9E" w:rsidRPr="008851C3">
        <w:rPr>
          <w:rFonts w:ascii="Times New Roman" w:hAnsi="Times New Roman"/>
          <w:sz w:val="28"/>
          <w:szCs w:val="28"/>
          <w:lang w:val="ro-RO"/>
        </w:rPr>
        <w:t>dis</w:t>
      </w:r>
      <w:r w:rsidRPr="008851C3">
        <w:rPr>
          <w:rFonts w:ascii="Times New Roman" w:hAnsi="Times New Roman"/>
          <w:sz w:val="28"/>
          <w:szCs w:val="28"/>
          <w:lang w:val="ro-RO"/>
        </w:rPr>
        <w:t>cutarea Planului de Dezvoltare al instituției pentru perioada a 5 ani și la Planul complex de activitate al instituției pentru anul de studii;</w:t>
      </w:r>
    </w:p>
    <w:p w:rsidR="00742215" w:rsidRPr="008851C3" w:rsidRDefault="00F62E9E"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 xml:space="preserve">examinează și participă la discutarea </w:t>
      </w:r>
      <w:r w:rsidR="00162B73" w:rsidRPr="008851C3">
        <w:rPr>
          <w:rFonts w:ascii="Times New Roman" w:hAnsi="Times New Roman"/>
          <w:sz w:val="28"/>
          <w:szCs w:val="28"/>
          <w:lang w:val="ro-RO"/>
        </w:rPr>
        <w:t xml:space="preserve">Regulamentul </w:t>
      </w:r>
      <w:r w:rsidRPr="008851C3">
        <w:rPr>
          <w:rFonts w:ascii="Times New Roman" w:hAnsi="Times New Roman"/>
          <w:sz w:val="28"/>
          <w:szCs w:val="28"/>
          <w:lang w:val="ro-RO"/>
        </w:rPr>
        <w:t>intern al instituției,  Regulamentul de organizare și funcționare a Consiliului de Etică din instituție, Regulamentul</w:t>
      </w:r>
      <w:r w:rsidR="00C43215" w:rsidRPr="008851C3">
        <w:rPr>
          <w:rFonts w:ascii="Times New Roman" w:hAnsi="Times New Roman"/>
          <w:sz w:val="28"/>
          <w:szCs w:val="28"/>
          <w:lang w:val="ro-RO"/>
        </w:rPr>
        <w:t xml:space="preserve"> privind organizarea activității logopedului din instituție, Regulamentul de funcționare al Cabinetului Metodic</w:t>
      </w:r>
      <w:r w:rsidR="00742215" w:rsidRPr="008851C3">
        <w:rPr>
          <w:rFonts w:ascii="Times New Roman" w:hAnsi="Times New Roman"/>
          <w:sz w:val="28"/>
          <w:szCs w:val="28"/>
          <w:lang w:val="ro-RO"/>
        </w:rPr>
        <w:t>;</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avizează, în baza capacității de proiect a instituției și a</w:t>
      </w:r>
      <w:r w:rsidR="00C43215" w:rsidRPr="008851C3">
        <w:rPr>
          <w:rFonts w:ascii="Times New Roman" w:hAnsi="Times New Roman"/>
          <w:sz w:val="28"/>
          <w:szCs w:val="28"/>
          <w:lang w:val="ro-RO"/>
        </w:rPr>
        <w:t xml:space="preserve"> prognozei efectivului de copii, numărul de grupe</w:t>
      </w:r>
      <w:r w:rsidRPr="008851C3">
        <w:rPr>
          <w:rFonts w:ascii="Times New Roman" w:hAnsi="Times New Roman"/>
          <w:sz w:val="28"/>
          <w:szCs w:val="28"/>
          <w:lang w:val="ro-RO"/>
        </w:rPr>
        <w:t xml:space="preserve"> pe ani de studii şi numărul de copii</w:t>
      </w:r>
      <w:r w:rsidR="00C43215" w:rsidRPr="008851C3">
        <w:rPr>
          <w:rFonts w:ascii="Times New Roman" w:hAnsi="Times New Roman"/>
          <w:sz w:val="28"/>
          <w:szCs w:val="28"/>
          <w:lang w:val="ro-RO"/>
        </w:rPr>
        <w:t xml:space="preserve"> în fiecare grupă</w:t>
      </w:r>
      <w:r w:rsidRPr="008851C3">
        <w:rPr>
          <w:rFonts w:ascii="Times New Roman" w:hAnsi="Times New Roman"/>
          <w:sz w:val="28"/>
          <w:szCs w:val="28"/>
          <w:lang w:val="ro-RO"/>
        </w:rPr>
        <w:t>;</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dezbate schema de încadrare a personalului instituției;</w:t>
      </w:r>
    </w:p>
    <w:p w:rsidR="00742215" w:rsidRPr="008851C3" w:rsidRDefault="00742215" w:rsidP="00742215">
      <w:pPr>
        <w:numPr>
          <w:ilvl w:val="1"/>
          <w:numId w:val="1"/>
        </w:numPr>
        <w:tabs>
          <w:tab w:val="clear" w:pos="1070"/>
          <w:tab w:val="num" w:pos="180"/>
          <w:tab w:val="left" w:pos="1100"/>
        </w:tabs>
        <w:spacing w:after="0" w:line="360" w:lineRule="auto"/>
        <w:ind w:left="187" w:firstLine="547"/>
        <w:jc w:val="both"/>
        <w:rPr>
          <w:rFonts w:ascii="Times New Roman" w:hAnsi="Times New Roman"/>
          <w:sz w:val="28"/>
          <w:szCs w:val="28"/>
          <w:lang w:val="ro-RO"/>
        </w:rPr>
      </w:pPr>
      <w:r w:rsidRPr="008851C3">
        <w:rPr>
          <w:rFonts w:ascii="Times New Roman" w:hAnsi="Times New Roman"/>
          <w:sz w:val="28"/>
          <w:szCs w:val="28"/>
          <w:lang w:val="ro-RO"/>
        </w:rPr>
        <w:t>organizează completarea formularelor de raportare în care solicită opinia comunității cu privire la satisfacția față de servicii și prioritățile de dezvoltare ale instituției.</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sz w:val="32"/>
          <w:szCs w:val="32"/>
          <w:lang w:val="ro-RO"/>
        </w:rPr>
      </w:pPr>
      <w:r w:rsidRPr="008851C3">
        <w:rPr>
          <w:rFonts w:ascii="Times New Roman" w:eastAsia="Times New Roman" w:hAnsi="Times New Roman"/>
          <w:b/>
          <w:sz w:val="32"/>
          <w:szCs w:val="32"/>
          <w:lang w:val="ro-RO"/>
        </w:rPr>
        <w:t>Consiliul de administrație are următoarele atribuții</w:t>
      </w:r>
      <w:r w:rsidRPr="008851C3">
        <w:rPr>
          <w:rFonts w:ascii="Times New Roman" w:eastAsia="Times New Roman" w:hAnsi="Times New Roman"/>
          <w:sz w:val="32"/>
          <w:szCs w:val="32"/>
          <w:lang w:val="ro-RO"/>
        </w:rPr>
        <w:t>:</w:t>
      </w:r>
    </w:p>
    <w:p w:rsidR="00742215" w:rsidRPr="008851C3" w:rsidRDefault="00742215" w:rsidP="00742215">
      <w:pPr>
        <w:numPr>
          <w:ilvl w:val="1"/>
          <w:numId w:val="1"/>
        </w:numPr>
        <w:tabs>
          <w:tab w:val="num" w:pos="180"/>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aprobă </w:t>
      </w:r>
      <w:r w:rsidRPr="008851C3">
        <w:rPr>
          <w:rFonts w:ascii="Times New Roman" w:eastAsia="Times New Roman" w:hAnsi="Times New Roman"/>
          <w:b/>
          <w:sz w:val="28"/>
          <w:szCs w:val="28"/>
          <w:lang w:val="ro-RO"/>
        </w:rPr>
        <w:t>Regulamentul intern al instituției de învățământ</w:t>
      </w:r>
      <w:r w:rsidRPr="008851C3">
        <w:rPr>
          <w:rFonts w:ascii="Times New Roman" w:eastAsia="Times New Roman" w:hAnsi="Times New Roman"/>
          <w:sz w:val="28"/>
          <w:szCs w:val="28"/>
          <w:lang w:val="ro-RO"/>
        </w:rPr>
        <w:t>, în care sunt înscrise drepturile şi obligațiile reciproce ale instituției de învățământ</w:t>
      </w:r>
      <w:r w:rsidR="00C43215" w:rsidRPr="008851C3">
        <w:rPr>
          <w:rFonts w:ascii="Times New Roman" w:eastAsia="Times New Roman" w:hAnsi="Times New Roman"/>
          <w:sz w:val="28"/>
          <w:szCs w:val="28"/>
          <w:lang w:val="ro-RO"/>
        </w:rPr>
        <w:t>, ale cadrelor didactice, ale copiilor</w:t>
      </w:r>
      <w:r w:rsidRPr="008851C3">
        <w:rPr>
          <w:rFonts w:ascii="Times New Roman" w:eastAsia="Times New Roman" w:hAnsi="Times New Roman"/>
          <w:sz w:val="28"/>
          <w:szCs w:val="28"/>
          <w:lang w:val="ro-RO"/>
        </w:rPr>
        <w:t xml:space="preserve"> și părinților sau altor reprezentanți legali ai copiilor;</w:t>
      </w:r>
    </w:p>
    <w:p w:rsidR="00742215" w:rsidRPr="008851C3" w:rsidRDefault="00742215" w:rsidP="00742215">
      <w:pPr>
        <w:numPr>
          <w:ilvl w:val="1"/>
          <w:numId w:val="1"/>
        </w:numPr>
        <w:tabs>
          <w:tab w:val="num" w:pos="180"/>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stabilește destinația veniturilor proprii ale instituției de învățământ, în concordanță cu planurile operaționale și planul de dezvoltare al instituţiei;</w:t>
      </w:r>
    </w:p>
    <w:p w:rsidR="00742215" w:rsidRPr="008851C3" w:rsidRDefault="00742215" w:rsidP="00742215">
      <w:pPr>
        <w:numPr>
          <w:ilvl w:val="1"/>
          <w:numId w:val="1"/>
        </w:numPr>
        <w:tabs>
          <w:tab w:val="num" w:pos="180"/>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contribuie la dezvoltarea relațiilor de colaborare cu terți;</w:t>
      </w:r>
    </w:p>
    <w:p w:rsidR="00742215" w:rsidRPr="008851C3" w:rsidRDefault="00742215" w:rsidP="00742215">
      <w:pPr>
        <w:numPr>
          <w:ilvl w:val="1"/>
          <w:numId w:val="1"/>
        </w:numPr>
        <w:tabs>
          <w:tab w:val="num" w:pos="284"/>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aprobă orarul de activitate al instituției de învățământ;</w:t>
      </w:r>
    </w:p>
    <w:p w:rsidR="00742215" w:rsidRPr="008851C3" w:rsidRDefault="00742215" w:rsidP="00742215">
      <w:pPr>
        <w:numPr>
          <w:ilvl w:val="1"/>
          <w:numId w:val="1"/>
        </w:numPr>
        <w:tabs>
          <w:tab w:val="num" w:pos="284"/>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participă, în conformitate cu </w:t>
      </w:r>
      <w:r w:rsidRPr="008851C3">
        <w:rPr>
          <w:rFonts w:ascii="Times New Roman" w:eastAsia="Times New Roman" w:hAnsi="Times New Roman"/>
          <w:b/>
          <w:i/>
          <w:sz w:val="28"/>
          <w:szCs w:val="28"/>
          <w:lang w:val="ro-RO"/>
        </w:rPr>
        <w:t>prevederile Metodologiei de evaluare</w:t>
      </w:r>
      <w:r w:rsidRPr="008851C3">
        <w:rPr>
          <w:rFonts w:ascii="Times New Roman" w:eastAsia="Times New Roman" w:hAnsi="Times New Roman"/>
          <w:sz w:val="28"/>
          <w:szCs w:val="28"/>
          <w:lang w:val="ro-RO"/>
        </w:rPr>
        <w:t>, aprobată de Ministerul Educației, Culturii și Cercetării, la evaluarea activității personalului din instituția de învățământ;</w:t>
      </w:r>
    </w:p>
    <w:p w:rsidR="00742215" w:rsidRPr="008851C3" w:rsidRDefault="00742215" w:rsidP="00742215">
      <w:pPr>
        <w:numPr>
          <w:ilvl w:val="1"/>
          <w:numId w:val="1"/>
        </w:numPr>
        <w:tabs>
          <w:tab w:val="num" w:pos="284"/>
          <w:tab w:val="left" w:pos="110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pr</w:t>
      </w:r>
      <w:r w:rsidR="002C2118" w:rsidRPr="008851C3">
        <w:rPr>
          <w:rFonts w:ascii="Times New Roman" w:eastAsia="Times New Roman" w:hAnsi="Times New Roman"/>
          <w:sz w:val="28"/>
          <w:szCs w:val="28"/>
          <w:lang w:val="ro-RO"/>
        </w:rPr>
        <w:t>opune directorului instituirea C</w:t>
      </w:r>
      <w:r w:rsidRPr="008851C3">
        <w:rPr>
          <w:rFonts w:ascii="Times New Roman" w:eastAsia="Times New Roman" w:hAnsi="Times New Roman"/>
          <w:sz w:val="28"/>
          <w:szCs w:val="28"/>
          <w:lang w:val="ro-RO"/>
        </w:rPr>
        <w:t>omisiilor de anchetă disciplinară pentru personalul din instituția de învățământ.</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Componența nominală a Consiliului de administrație se aprobă prin ordinul directorului instituției de </w:t>
      </w:r>
      <w:r w:rsidR="002C2118" w:rsidRPr="008851C3">
        <w:rPr>
          <w:rFonts w:ascii="Times New Roman" w:eastAsia="Times New Roman" w:hAnsi="Times New Roman"/>
          <w:sz w:val="28"/>
          <w:szCs w:val="28"/>
          <w:lang w:val="ro-RO"/>
        </w:rPr>
        <w:t>e</w:t>
      </w:r>
      <w:r w:rsidR="00C43215" w:rsidRPr="008851C3">
        <w:rPr>
          <w:rFonts w:ascii="Times New Roman" w:eastAsia="Times New Roman" w:hAnsi="Times New Roman"/>
          <w:sz w:val="28"/>
          <w:szCs w:val="28"/>
          <w:lang w:val="ro-RO"/>
        </w:rPr>
        <w:t>ducație timpurie.</w:t>
      </w:r>
    </w:p>
    <w:p w:rsidR="00742215" w:rsidRPr="008851C3" w:rsidRDefault="00742215" w:rsidP="00742215">
      <w:pPr>
        <w:numPr>
          <w:ilvl w:val="0"/>
          <w:numId w:val="1"/>
        </w:numPr>
        <w:tabs>
          <w:tab w:val="num" w:pos="1080"/>
        </w:tabs>
        <w:spacing w:after="0" w:line="360" w:lineRule="auto"/>
        <w:ind w:left="187" w:firstLine="547"/>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lastRenderedPageBreak/>
        <w:t>Reprezentanții din partea administrației publice din unitatea administrativ-teritorială de nivelul întâi, părinților, cadrelor didactice sunt desemnați la solicitarea directorului instituției de învățământ, în baza scrisorilor de desemnare semnate de către persoanele abilitate cu acest drept.</w:t>
      </w:r>
    </w:p>
    <w:p w:rsidR="002C2118" w:rsidRPr="007E25F9" w:rsidRDefault="002C2118" w:rsidP="002C2118">
      <w:pPr>
        <w:spacing w:after="0" w:line="360" w:lineRule="auto"/>
        <w:ind w:left="734"/>
        <w:jc w:val="both"/>
        <w:rPr>
          <w:rFonts w:ascii="Times New Roman" w:eastAsia="Times New Roman" w:hAnsi="Times New Roman"/>
          <w:sz w:val="24"/>
          <w:szCs w:val="24"/>
          <w:lang w:val="ro-RO"/>
        </w:rPr>
      </w:pPr>
    </w:p>
    <w:p w:rsidR="002C2118" w:rsidRPr="00C66E54" w:rsidRDefault="002C2118" w:rsidP="002C2118">
      <w:pPr>
        <w:spacing w:after="0" w:line="360" w:lineRule="auto"/>
        <w:jc w:val="center"/>
        <w:rPr>
          <w:rFonts w:ascii="Times New Roman" w:eastAsia="Times New Roman" w:hAnsi="Times New Roman"/>
          <w:b/>
          <w:color w:val="002060"/>
          <w:sz w:val="24"/>
          <w:szCs w:val="24"/>
          <w:lang w:val="ro-RO"/>
        </w:rPr>
      </w:pPr>
      <w:r w:rsidRPr="00C66E54">
        <w:rPr>
          <w:rFonts w:ascii="Times New Roman" w:eastAsia="Times New Roman" w:hAnsi="Times New Roman"/>
          <w:b/>
          <w:color w:val="002060"/>
          <w:sz w:val="24"/>
          <w:szCs w:val="24"/>
          <w:lang w:val="ro-RO"/>
        </w:rPr>
        <w:t xml:space="preserve">III. COMPONENȚA  </w:t>
      </w:r>
      <w:r w:rsidRPr="00C66E54">
        <w:rPr>
          <w:rFonts w:ascii="Times New Roman" w:eastAsia="Times New Roman" w:hAnsi="Times New Roman"/>
          <w:b/>
          <w:color w:val="002060"/>
          <w:sz w:val="24"/>
          <w:szCs w:val="24"/>
          <w:lang w:val="ro-MD"/>
        </w:rPr>
        <w:t xml:space="preserve">ȘI </w:t>
      </w:r>
      <w:r w:rsidRPr="00C66E54">
        <w:rPr>
          <w:rFonts w:ascii="Times New Roman" w:eastAsia="Times New Roman" w:hAnsi="Times New Roman"/>
          <w:b/>
          <w:color w:val="002060"/>
          <w:sz w:val="24"/>
          <w:szCs w:val="24"/>
          <w:lang w:val="ro-RO"/>
        </w:rPr>
        <w:t xml:space="preserve"> MODUL  DE  DESEMNARE  A    MEMBRILOR CONSILIULUI  DE ADMINISTRAȚIE</w:t>
      </w:r>
    </w:p>
    <w:p w:rsidR="002C2118" w:rsidRPr="008851C3" w:rsidRDefault="008428EF" w:rsidP="008428EF">
      <w:pPr>
        <w:tabs>
          <w:tab w:val="left" w:pos="1134"/>
        </w:tabs>
        <w:spacing w:after="0" w:line="360" w:lineRule="auto"/>
        <w:jc w:val="both"/>
        <w:rPr>
          <w:rFonts w:ascii="Times New Roman" w:eastAsia="Times New Roman" w:hAnsi="Times New Roman"/>
          <w:b/>
          <w:sz w:val="28"/>
          <w:szCs w:val="28"/>
          <w:lang w:val="ro-RO"/>
        </w:rPr>
      </w:pPr>
      <w:r w:rsidRPr="008851C3">
        <w:rPr>
          <w:rFonts w:ascii="Times New Roman" w:eastAsia="Times New Roman" w:hAnsi="Times New Roman"/>
          <w:sz w:val="28"/>
          <w:szCs w:val="28"/>
          <w:lang w:val="ro-RO"/>
        </w:rPr>
        <w:t>7.</w:t>
      </w:r>
      <w:r w:rsidR="00304196">
        <w:rPr>
          <w:rFonts w:ascii="Times New Roman" w:eastAsia="Times New Roman" w:hAnsi="Times New Roman"/>
          <w:sz w:val="28"/>
          <w:szCs w:val="28"/>
          <w:lang w:val="ro-RO"/>
        </w:rPr>
        <w:t xml:space="preserve"> </w:t>
      </w:r>
      <w:r w:rsidR="002C2118" w:rsidRPr="008851C3">
        <w:rPr>
          <w:rFonts w:ascii="Times New Roman" w:eastAsia="Times New Roman" w:hAnsi="Times New Roman"/>
          <w:sz w:val="28"/>
          <w:szCs w:val="28"/>
          <w:lang w:val="ro-RO"/>
        </w:rPr>
        <w:t xml:space="preserve">Din componența consiliului de administrație al instituției de educație timpurie fac parte: </w:t>
      </w:r>
      <w:r w:rsidR="002C2118" w:rsidRPr="008851C3">
        <w:rPr>
          <w:rFonts w:ascii="Times New Roman" w:eastAsia="Times New Roman" w:hAnsi="Times New Roman"/>
          <w:b/>
          <w:sz w:val="28"/>
          <w:szCs w:val="28"/>
          <w:lang w:val="ro-RO"/>
        </w:rPr>
        <w:t>directorul instituției de învățământ, metodistul, un reprezentant delegat de administrația publică locală de nivelul întâi din unitatea administrativ-teritorială sl.Centru, 2 reprezentanți ai părinților, 2 reprezentanți ai cadrelor didactice.</w:t>
      </w:r>
    </w:p>
    <w:p w:rsidR="008428EF" w:rsidRPr="008851C3" w:rsidRDefault="008428EF" w:rsidP="008428EF">
      <w:pPr>
        <w:tabs>
          <w:tab w:val="left" w:pos="1134"/>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8. Directorul instituției de învățământ</w:t>
      </w:r>
      <w:r w:rsidRPr="008851C3" w:rsidDel="00DA6847">
        <w:rPr>
          <w:rFonts w:ascii="Times New Roman" w:eastAsia="Times New Roman" w:hAnsi="Times New Roman"/>
          <w:sz w:val="28"/>
          <w:szCs w:val="28"/>
          <w:lang w:val="ro-RO"/>
        </w:rPr>
        <w:t xml:space="preserve"> </w:t>
      </w:r>
      <w:r w:rsidRPr="008851C3">
        <w:rPr>
          <w:rFonts w:ascii="Times New Roman" w:eastAsia="Times New Roman" w:hAnsi="Times New Roman"/>
          <w:sz w:val="28"/>
          <w:szCs w:val="28"/>
          <w:lang w:val="ro-RO"/>
        </w:rPr>
        <w:t xml:space="preserve">solicită în scris, cu </w:t>
      </w:r>
      <w:r w:rsidRPr="008851C3">
        <w:rPr>
          <w:rFonts w:ascii="Times New Roman" w:eastAsia="Times New Roman" w:hAnsi="Times New Roman"/>
          <w:b/>
          <w:sz w:val="28"/>
          <w:szCs w:val="28"/>
          <w:lang w:val="ro-RO"/>
        </w:rPr>
        <w:t>15 zile înainte de expirarea mandatului</w:t>
      </w:r>
      <w:r w:rsidR="00304196">
        <w:rPr>
          <w:rFonts w:ascii="Times New Roman" w:eastAsia="Times New Roman" w:hAnsi="Times New Roman"/>
          <w:sz w:val="28"/>
          <w:szCs w:val="28"/>
          <w:lang w:val="ro-RO"/>
        </w:rPr>
        <w:t xml:space="preserve">  </w:t>
      </w:r>
      <w:r w:rsidRPr="008851C3">
        <w:rPr>
          <w:rFonts w:ascii="Times New Roman" w:eastAsia="Times New Roman" w:hAnsi="Times New Roman"/>
          <w:sz w:val="28"/>
          <w:szCs w:val="28"/>
          <w:lang w:val="ro-RO"/>
        </w:rPr>
        <w:t>Consiliului de administrație în exercițiu, administrației publice din unitatea administrativ-teritorială pe raza căreia funcționează instituția deeducație timpurie, conducătorului sau reprezentanților adunării generale a părinților, desemnarea reprezentanților acestora pentru participarea în Consiliul de administrație al instituției.</w:t>
      </w:r>
    </w:p>
    <w:p w:rsidR="002D4D7F" w:rsidRPr="008851C3" w:rsidRDefault="002D4D7F" w:rsidP="002D4D7F">
      <w:pPr>
        <w:tabs>
          <w:tab w:val="left" w:pos="1134"/>
        </w:tabs>
        <w:spacing w:after="0" w:line="360" w:lineRule="auto"/>
        <w:jc w:val="both"/>
        <w:rPr>
          <w:rFonts w:ascii="Times New Roman" w:eastAsia="Times New Roman" w:hAnsi="Times New Roman"/>
          <w:sz w:val="28"/>
          <w:szCs w:val="28"/>
          <w:lang w:val="ro-RO"/>
        </w:rPr>
      </w:pPr>
      <w:r>
        <w:rPr>
          <w:rFonts w:ascii="Times New Roman" w:eastAsia="Times New Roman" w:hAnsi="Times New Roman"/>
          <w:sz w:val="24"/>
          <w:szCs w:val="24"/>
          <w:lang w:val="ro-RO"/>
        </w:rPr>
        <w:t>9.</w:t>
      </w:r>
      <w:r w:rsidR="00304196">
        <w:rPr>
          <w:rFonts w:ascii="Times New Roman" w:eastAsia="Times New Roman" w:hAnsi="Times New Roman"/>
          <w:sz w:val="24"/>
          <w:szCs w:val="24"/>
          <w:lang w:val="ro-RO"/>
        </w:rPr>
        <w:t xml:space="preserve"> </w:t>
      </w:r>
      <w:r w:rsidRPr="008851C3">
        <w:rPr>
          <w:rFonts w:ascii="Times New Roman" w:eastAsia="Times New Roman" w:hAnsi="Times New Roman"/>
          <w:sz w:val="28"/>
          <w:szCs w:val="28"/>
          <w:lang w:val="ro-RO"/>
        </w:rPr>
        <w:t>În termen de 30 de zile de la data trimiterii ultimei solicitări de nominalizare a membrilor consiliului de administrație, directorul</w:t>
      </w:r>
      <w:r w:rsidRPr="008851C3" w:rsidDel="00DA6847">
        <w:rPr>
          <w:rFonts w:ascii="Times New Roman" w:eastAsia="Times New Roman" w:hAnsi="Times New Roman"/>
          <w:sz w:val="28"/>
          <w:szCs w:val="28"/>
          <w:lang w:val="ro-RO"/>
        </w:rPr>
        <w:t xml:space="preserve"> </w:t>
      </w:r>
      <w:r w:rsidRPr="008851C3">
        <w:rPr>
          <w:rFonts w:ascii="Times New Roman" w:eastAsia="Times New Roman" w:hAnsi="Times New Roman"/>
          <w:sz w:val="28"/>
          <w:szCs w:val="28"/>
          <w:lang w:val="ro-RO"/>
        </w:rPr>
        <w:t>emite ordinul de aprobare a consiliului de administrație al instituției de învățământ.</w:t>
      </w:r>
    </w:p>
    <w:p w:rsidR="002D4D7F" w:rsidRPr="008851C3" w:rsidRDefault="002D4D7F" w:rsidP="002D4D7F">
      <w:pPr>
        <w:tabs>
          <w:tab w:val="left" w:pos="1134"/>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10 În situația în care nu a fost prezentat în termen răspuns la solicitarea de nominalizare, consiliul de administrație se constituie din cei desemnați, urmând ca ceilalți membri să fie nominalizați la o dată ulterioară prin completarea ordinului inițial, nu mai târziu de 10 zile lucrătoare de la data primirii desemnărilor de la cei abilitați. </w:t>
      </w:r>
    </w:p>
    <w:p w:rsidR="002D4D7F" w:rsidRPr="008851C3" w:rsidRDefault="002D4D7F" w:rsidP="002D4D7F">
      <w:pPr>
        <w:tabs>
          <w:tab w:val="left" w:pos="1134"/>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11.Consiliul de administrație este considerat constituit dacă are în componență cel puțin 5 membri.</w:t>
      </w:r>
    </w:p>
    <w:p w:rsidR="002D4D7F" w:rsidRPr="008851C3" w:rsidRDefault="002D4D7F" w:rsidP="002D4D7F">
      <w:pPr>
        <w:tabs>
          <w:tab w:val="left" w:pos="1134"/>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12.Membrii consiliului de administrație sunt desemnați, pentru o perioadă de 5 ani, după cum urmează:</w:t>
      </w:r>
    </w:p>
    <w:p w:rsidR="002D4D7F" w:rsidRPr="008851C3" w:rsidRDefault="002D4D7F" w:rsidP="002D4D7F">
      <w:pPr>
        <w:numPr>
          <w:ilvl w:val="1"/>
          <w:numId w:val="6"/>
        </w:numPr>
        <w:tabs>
          <w:tab w:val="left" w:pos="1210"/>
        </w:tabs>
        <w:spacing w:after="0" w:line="360" w:lineRule="auto"/>
        <w:ind w:left="142" w:firstLine="851"/>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lastRenderedPageBreak/>
        <w:t xml:space="preserve"> directorul și un director adjunct nominalizat de director;</w:t>
      </w:r>
    </w:p>
    <w:p w:rsidR="002D4D7F" w:rsidRPr="008851C3" w:rsidRDefault="002D4D7F" w:rsidP="002D4D7F">
      <w:pPr>
        <w:numPr>
          <w:ilvl w:val="1"/>
          <w:numId w:val="6"/>
        </w:numPr>
        <w:tabs>
          <w:tab w:val="left" w:pos="1210"/>
        </w:tabs>
        <w:spacing w:after="0" w:line="360" w:lineRule="auto"/>
        <w:ind w:left="142" w:firstLine="851"/>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reprezentanții cadrelor didactice aleși prin votul direct și secret al membrilor consiliului profesoral/ pedagogic, cu majoritate simplă din voturile exprimate, din rândul cadrelor didactice titulare din instituția de învățământ; acolo unde nu există cadre didactice titulare în instituția de educație timpurie, pot fi aleși şi din rândul cadrelor didactice angajate prin cumul sau angajate cu contract pe perioadă determinată;</w:t>
      </w:r>
    </w:p>
    <w:p w:rsidR="002D4D7F" w:rsidRPr="008851C3" w:rsidRDefault="002D4D7F" w:rsidP="002D4D7F">
      <w:pPr>
        <w:numPr>
          <w:ilvl w:val="1"/>
          <w:numId w:val="6"/>
        </w:numPr>
        <w:tabs>
          <w:tab w:val="left" w:pos="1210"/>
        </w:tabs>
        <w:spacing w:after="0" w:line="360" w:lineRule="auto"/>
        <w:ind w:left="142" w:firstLine="851"/>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reprezentantul administrației publice locale ales de Consiliul local din mun. Chişinău – o persoană delegată de primar;</w:t>
      </w:r>
    </w:p>
    <w:p w:rsidR="002D4D7F" w:rsidRPr="008851C3" w:rsidRDefault="002D4D7F" w:rsidP="002D4D7F">
      <w:pPr>
        <w:numPr>
          <w:ilvl w:val="1"/>
          <w:numId w:val="6"/>
        </w:numPr>
        <w:tabs>
          <w:tab w:val="left" w:pos="1210"/>
        </w:tabs>
        <w:spacing w:after="0" w:line="360" w:lineRule="auto"/>
        <w:ind w:left="142" w:firstLine="851"/>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reprezentanții părinților aleși dintre părinții copiilor care frecventează instituția de educașie timpurie, prin vot deschis de către adunarea generală a părinților;</w:t>
      </w:r>
    </w:p>
    <w:p w:rsidR="002D4D7F" w:rsidRPr="008851C3" w:rsidRDefault="002D4D7F" w:rsidP="002D4D7F">
      <w:pPr>
        <w:tabs>
          <w:tab w:val="left" w:pos="1210"/>
          <w:tab w:val="num" w:pos="288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13.Toți membrii consiliului de administraţie, indiferent pe cine reprezintă, au aceleaşi drepturi şi obligaţii prevăzute de legislaţie, privind exercitarea mandatului pentru care au fost desemnați. Membrii consiliului de administrație își asumă, alături de director, răspunderea publică pentru performanțele instituției de educație timpurie.</w:t>
      </w:r>
    </w:p>
    <w:p w:rsidR="002D4D7F" w:rsidRPr="008851C3" w:rsidRDefault="002D4D7F" w:rsidP="002D4D7F">
      <w:pPr>
        <w:tabs>
          <w:tab w:val="left" w:pos="1210"/>
          <w:tab w:val="num" w:pos="288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14.</w:t>
      </w:r>
      <w:r w:rsidR="00304196">
        <w:rPr>
          <w:rFonts w:ascii="Times New Roman" w:eastAsia="Times New Roman" w:hAnsi="Times New Roman"/>
          <w:sz w:val="28"/>
          <w:szCs w:val="28"/>
          <w:lang w:val="ro-RO"/>
        </w:rPr>
        <w:t xml:space="preserve"> </w:t>
      </w:r>
      <w:r w:rsidRPr="008851C3">
        <w:rPr>
          <w:rFonts w:ascii="Times New Roman" w:eastAsia="Times New Roman" w:hAnsi="Times New Roman"/>
          <w:sz w:val="28"/>
          <w:szCs w:val="28"/>
          <w:lang w:val="ro-RO"/>
        </w:rPr>
        <w:t>Incompatibilitățile privind membrii consiliului de administraţie sunt următoarele:</w:t>
      </w:r>
    </w:p>
    <w:p w:rsidR="002D4D7F" w:rsidRPr="008851C3" w:rsidRDefault="002D4D7F" w:rsidP="002D4D7F">
      <w:pPr>
        <w:numPr>
          <w:ilvl w:val="1"/>
          <w:numId w:val="7"/>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să nu aibă calitatea de membri în acelaşi consiliu de administraţie soţul, soţia, fiul, fiica, rudele până la gradul al IV-lea şi afinii;</w:t>
      </w:r>
    </w:p>
    <w:p w:rsidR="002D4D7F" w:rsidRPr="008851C3" w:rsidRDefault="002D4D7F" w:rsidP="002D4D7F">
      <w:pPr>
        <w:numPr>
          <w:ilvl w:val="1"/>
          <w:numId w:val="7"/>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să nu se afle în litigii directe cu instituția, conflicte de interese, alte situaţii specificate de legislație; în cazul în care un membru al consiliului de administrație intră într-un litigiu cu instituția de învățământ sau conflict de interese cu instituția de învățământ pe durata mandatului de membru al consiliului de administrație, președintele consiliului are obligația de a-i suspenda activitatea și de a informa în scris pe conducătorul entității cu competență de instituire a Consiliului de administrație.</w:t>
      </w:r>
    </w:p>
    <w:p w:rsidR="00B47260" w:rsidRPr="00C66E54" w:rsidRDefault="00B47260" w:rsidP="00B47260">
      <w:pPr>
        <w:spacing w:after="0" w:line="360" w:lineRule="auto"/>
        <w:jc w:val="center"/>
        <w:rPr>
          <w:rFonts w:ascii="Times New Roman" w:eastAsia="Times New Roman" w:hAnsi="Times New Roman"/>
          <w:b/>
          <w:color w:val="002060"/>
          <w:sz w:val="24"/>
          <w:szCs w:val="24"/>
          <w:lang w:val="ro-RO"/>
        </w:rPr>
      </w:pPr>
      <w:r w:rsidRPr="00C66E54">
        <w:rPr>
          <w:rFonts w:ascii="Times New Roman" w:eastAsia="Times New Roman" w:hAnsi="Times New Roman"/>
          <w:b/>
          <w:color w:val="002060"/>
          <w:sz w:val="24"/>
          <w:szCs w:val="24"/>
          <w:lang w:val="ro-RO"/>
        </w:rPr>
        <w:t>IV. FUNCȚIONAREA CONSILIULUI DE ADMINISTRAȚIE</w:t>
      </w:r>
    </w:p>
    <w:p w:rsidR="00B47260" w:rsidRPr="008851C3" w:rsidRDefault="00B47260" w:rsidP="00B47260">
      <w:pPr>
        <w:tabs>
          <w:tab w:val="left" w:pos="1210"/>
          <w:tab w:val="num" w:pos="288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lastRenderedPageBreak/>
        <w:t>15. Convocarea membrilor Consiliului de administrație în prima ședință de lucru se face de către directorul instituției de învățământ în termen de 30 de zile de la data emiterii ordinului de aprobare a componenței nominale a consiliului de administrație.</w:t>
      </w:r>
    </w:p>
    <w:p w:rsidR="00B47260" w:rsidRPr="008851C3" w:rsidRDefault="00B47260" w:rsidP="00B47260">
      <w:pPr>
        <w:tabs>
          <w:tab w:val="left" w:pos="1210"/>
          <w:tab w:val="num" w:pos="2880"/>
        </w:tabs>
        <w:spacing w:after="0" w:line="360" w:lineRule="auto"/>
        <w:ind w:firstLine="734"/>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Consiliul de administraţie se consideră constituit după prima şedinţă. Prima ședință a consiliului de administrație este deliberativă dacă la ea participă cel puțin 5 (cinci) membri din numărul total al membrilor consiliului.</w:t>
      </w:r>
    </w:p>
    <w:p w:rsidR="00B47260" w:rsidRDefault="00B47260" w:rsidP="00B47260">
      <w:pPr>
        <w:tabs>
          <w:tab w:val="left" w:pos="1210"/>
          <w:tab w:val="num" w:pos="2880"/>
        </w:tabs>
        <w:spacing w:after="0" w:line="360" w:lineRule="auto"/>
        <w:ind w:firstLine="734"/>
        <w:jc w:val="both"/>
        <w:rPr>
          <w:rFonts w:ascii="Times New Roman" w:eastAsia="Times New Roman" w:hAnsi="Times New Roman"/>
          <w:sz w:val="24"/>
          <w:szCs w:val="24"/>
          <w:lang w:val="ro-RO"/>
        </w:rPr>
      </w:pPr>
      <w:r w:rsidRPr="008851C3">
        <w:rPr>
          <w:rFonts w:ascii="Times New Roman" w:eastAsia="Times New Roman" w:hAnsi="Times New Roman"/>
          <w:sz w:val="28"/>
          <w:szCs w:val="28"/>
          <w:lang w:val="ro-RO"/>
        </w:rPr>
        <w:t>Dacă după 3 convocări de la emiterea ordinului de numire a membrilor noului consiliu de administrație, acesta nu se întruneşte în şedinţă deliberativă, se reconfirmă fiecare membru. Acolo unde este cazul, vor fi reluate demersurile pentru modificarea componenței consiliului de administrație</w:t>
      </w:r>
      <w:r w:rsidRPr="002B2B90">
        <w:rPr>
          <w:rFonts w:ascii="Times New Roman" w:eastAsia="Times New Roman" w:hAnsi="Times New Roman"/>
          <w:sz w:val="24"/>
          <w:szCs w:val="24"/>
          <w:lang w:val="ro-RO"/>
        </w:rPr>
        <w:t>.</w:t>
      </w:r>
    </w:p>
    <w:p w:rsidR="00B47260" w:rsidRPr="00B47260" w:rsidRDefault="00B47260" w:rsidP="00B47260">
      <w:pPr>
        <w:tabs>
          <w:tab w:val="num" w:pos="1134"/>
          <w:tab w:val="left" w:pos="121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16.</w:t>
      </w:r>
      <w:r w:rsidR="00304196">
        <w:rPr>
          <w:rFonts w:ascii="Times New Roman" w:eastAsia="Times New Roman" w:hAnsi="Times New Roman"/>
          <w:sz w:val="28"/>
          <w:szCs w:val="28"/>
          <w:lang w:val="ro-RO"/>
        </w:rPr>
        <w:t xml:space="preserve"> </w:t>
      </w:r>
      <w:r w:rsidRPr="00B47260">
        <w:rPr>
          <w:rFonts w:ascii="Times New Roman" w:eastAsia="Times New Roman" w:hAnsi="Times New Roman"/>
          <w:sz w:val="28"/>
          <w:szCs w:val="28"/>
          <w:lang w:val="ro-RO"/>
        </w:rPr>
        <w:t>La prima ședință, membrii consiliului de administrație aleg un președinte din rândul membrilor consiliului, prin hotărâre adoptată cu votul secret al majorității membrilor. Președinte al consiliului de administrație nu poate fi directorul instituției de învățământ.</w:t>
      </w:r>
    </w:p>
    <w:p w:rsidR="00B47260" w:rsidRPr="00B47260" w:rsidRDefault="00B47260" w:rsidP="00B47260">
      <w:pPr>
        <w:tabs>
          <w:tab w:val="num" w:pos="1134"/>
          <w:tab w:val="left" w:pos="121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17.</w:t>
      </w:r>
      <w:r w:rsidR="00304196">
        <w:rPr>
          <w:rFonts w:ascii="Times New Roman" w:eastAsia="Times New Roman" w:hAnsi="Times New Roman"/>
          <w:sz w:val="28"/>
          <w:szCs w:val="28"/>
          <w:lang w:val="ro-RO"/>
        </w:rPr>
        <w:t xml:space="preserve"> </w:t>
      </w:r>
      <w:r w:rsidRPr="00B47260">
        <w:rPr>
          <w:rFonts w:ascii="Times New Roman" w:eastAsia="Times New Roman" w:hAnsi="Times New Roman"/>
          <w:b/>
          <w:sz w:val="28"/>
          <w:szCs w:val="28"/>
          <w:lang w:val="ro-RO"/>
        </w:rPr>
        <w:t>Președintele consiliului de administraţie are următoarele atribuţii:</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 conduce ședințele consiliului de administrație;</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 semnează hotărârile adoptate în perioada exercitării mandatului;</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 semnează procesele verbale și alte documente ale consiliului de administrație;</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 întreprinde măsurile necesare pentru înlocuirea membrilor consiliului de administraţie în situaţiile prevăzute de prezentul regulament;</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 colaborează cu secretarul consiliului de administrație în privinţa redactării documentelor necesare desfăşurării şedinţelor, convocării membrilor şi comunicării hotărârilor adoptate;</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 xml:space="preserve">elaborează tematica și graficul ședințelor consiliului de administrație; </w:t>
      </w:r>
    </w:p>
    <w:p w:rsidR="00B47260" w:rsidRPr="00B47260" w:rsidRDefault="00B47260" w:rsidP="00B47260">
      <w:pPr>
        <w:numPr>
          <w:ilvl w:val="1"/>
          <w:numId w:val="1"/>
        </w:numPr>
        <w:tabs>
          <w:tab w:val="num" w:pos="426"/>
          <w:tab w:val="num" w:pos="1134"/>
          <w:tab w:val="left" w:pos="1210"/>
        </w:tabs>
        <w:spacing w:after="0" w:line="360" w:lineRule="auto"/>
        <w:ind w:left="187" w:firstLine="806"/>
        <w:jc w:val="both"/>
        <w:rPr>
          <w:rFonts w:ascii="Times New Roman" w:eastAsia="Times New Roman" w:hAnsi="Times New Roman"/>
          <w:sz w:val="28"/>
          <w:szCs w:val="28"/>
          <w:lang w:val="ro-RO"/>
        </w:rPr>
      </w:pPr>
      <w:r w:rsidRPr="00B47260">
        <w:rPr>
          <w:rFonts w:ascii="Times New Roman" w:eastAsia="Times New Roman" w:hAnsi="Times New Roman"/>
          <w:sz w:val="28"/>
          <w:szCs w:val="28"/>
          <w:lang w:val="ro-RO"/>
        </w:rPr>
        <w:t>stabilește responsabilitățile membrilor consiliului de administrație și procedurile de lucru.</w:t>
      </w:r>
    </w:p>
    <w:p w:rsidR="00B47260" w:rsidRPr="008851C3" w:rsidRDefault="00B47260" w:rsidP="00B47260">
      <w:pPr>
        <w:tabs>
          <w:tab w:val="left" w:pos="1210"/>
          <w:tab w:val="num" w:pos="288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18.</w:t>
      </w:r>
      <w:r w:rsidR="00304196">
        <w:rPr>
          <w:rFonts w:ascii="Times New Roman" w:eastAsia="Times New Roman" w:hAnsi="Times New Roman"/>
          <w:sz w:val="28"/>
          <w:szCs w:val="28"/>
          <w:lang w:val="ro-RO"/>
        </w:rPr>
        <w:t xml:space="preserve"> </w:t>
      </w:r>
      <w:r w:rsidRPr="008851C3">
        <w:rPr>
          <w:rFonts w:ascii="Times New Roman" w:eastAsia="Times New Roman" w:hAnsi="Times New Roman"/>
          <w:b/>
          <w:sz w:val="28"/>
          <w:szCs w:val="28"/>
          <w:lang w:val="ro-RO"/>
        </w:rPr>
        <w:t>Directorul instituției desemnează,</w:t>
      </w:r>
      <w:r w:rsidRPr="008851C3">
        <w:rPr>
          <w:rFonts w:ascii="Times New Roman" w:eastAsia="Times New Roman" w:hAnsi="Times New Roman"/>
          <w:sz w:val="28"/>
          <w:szCs w:val="28"/>
          <w:lang w:val="ro-RO"/>
        </w:rPr>
        <w:t xml:space="preserve"> din rândul salariaților instituției de învățământ, </w:t>
      </w:r>
      <w:r w:rsidRPr="008851C3">
        <w:rPr>
          <w:rFonts w:ascii="Times New Roman" w:eastAsia="Times New Roman" w:hAnsi="Times New Roman"/>
          <w:b/>
          <w:sz w:val="28"/>
          <w:szCs w:val="28"/>
          <w:lang w:val="ro-RO"/>
        </w:rPr>
        <w:t>secretarul consiliului de administrație</w:t>
      </w:r>
      <w:r w:rsidRPr="008851C3">
        <w:rPr>
          <w:rFonts w:ascii="Times New Roman" w:eastAsia="Times New Roman" w:hAnsi="Times New Roman"/>
          <w:sz w:val="28"/>
          <w:szCs w:val="28"/>
          <w:lang w:val="ro-RO"/>
        </w:rPr>
        <w:t xml:space="preserve">, acesta neavând drept de vot. </w:t>
      </w:r>
    </w:p>
    <w:p w:rsidR="00B47260" w:rsidRPr="00B47260" w:rsidRDefault="00B47260" w:rsidP="00B47260">
      <w:pPr>
        <w:tabs>
          <w:tab w:val="left" w:pos="121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lastRenderedPageBreak/>
        <w:t>19.</w:t>
      </w:r>
      <w:r w:rsidRPr="00B47260">
        <w:rPr>
          <w:rFonts w:ascii="Times New Roman" w:eastAsia="Times New Roman" w:hAnsi="Times New Roman"/>
          <w:sz w:val="28"/>
          <w:szCs w:val="28"/>
          <w:lang w:val="ro-RO"/>
        </w:rPr>
        <w:t>Secretarul consiliului de administrație este numit pe durată nedeterminată. Responsabilitățile de secretar al consiliului de administrație pot fi preluate, în absența acestuia, prin hotărârea adoptată cu majoritate simplă, de către unul dintre membrii consiliului de administrație.</w:t>
      </w:r>
    </w:p>
    <w:p w:rsidR="00B47260" w:rsidRPr="008851C3" w:rsidRDefault="00B47260" w:rsidP="00B47260">
      <w:pPr>
        <w:tabs>
          <w:tab w:val="left" w:pos="1210"/>
          <w:tab w:val="num" w:pos="2880"/>
        </w:tabs>
        <w:spacing w:after="0" w:line="360" w:lineRule="auto"/>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20.</w:t>
      </w:r>
      <w:r w:rsidR="00304196">
        <w:rPr>
          <w:rFonts w:ascii="Times New Roman" w:eastAsia="Times New Roman" w:hAnsi="Times New Roman"/>
          <w:sz w:val="28"/>
          <w:szCs w:val="28"/>
          <w:lang w:val="ro-RO"/>
        </w:rPr>
        <w:t xml:space="preserve"> </w:t>
      </w:r>
      <w:r w:rsidRPr="008851C3">
        <w:rPr>
          <w:rFonts w:ascii="Times New Roman" w:eastAsia="Times New Roman" w:hAnsi="Times New Roman"/>
          <w:sz w:val="28"/>
          <w:szCs w:val="28"/>
          <w:lang w:val="ro-RO"/>
        </w:rPr>
        <w:t>Secretarul consiliului de administrație are următoarele atribuții:</w:t>
      </w:r>
    </w:p>
    <w:p w:rsidR="00B47260" w:rsidRPr="008851C3" w:rsidRDefault="00B47260" w:rsidP="00B47260">
      <w:pPr>
        <w:numPr>
          <w:ilvl w:val="1"/>
          <w:numId w:val="10"/>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asigură convocarea, în scris, a membrilor consiliului de administrație;</w:t>
      </w:r>
    </w:p>
    <w:p w:rsidR="00B47260" w:rsidRPr="008851C3" w:rsidRDefault="00B47260" w:rsidP="00B47260">
      <w:pPr>
        <w:numPr>
          <w:ilvl w:val="1"/>
          <w:numId w:val="10"/>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redactează procesul verbal în registrul proceselor verbale ale consiliului de administrație;</w:t>
      </w:r>
    </w:p>
    <w:p w:rsidR="00B47260" w:rsidRPr="008851C3" w:rsidRDefault="00B47260" w:rsidP="00B47260">
      <w:pPr>
        <w:numPr>
          <w:ilvl w:val="1"/>
          <w:numId w:val="10"/>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aduce la cunoştinţa salariaţilor şi părţilor interesate hotărârile adoptate de către consiliul de administrație;</w:t>
      </w:r>
    </w:p>
    <w:p w:rsidR="00B47260" w:rsidRPr="008851C3" w:rsidRDefault="00B47260" w:rsidP="00B47260">
      <w:pPr>
        <w:numPr>
          <w:ilvl w:val="1"/>
          <w:numId w:val="10"/>
        </w:numPr>
        <w:tabs>
          <w:tab w:val="num" w:pos="1134"/>
          <w:tab w:val="left" w:pos="1210"/>
        </w:tabs>
        <w:spacing w:after="0" w:line="360" w:lineRule="auto"/>
        <w:ind w:left="187" w:firstLine="806"/>
        <w:jc w:val="both"/>
        <w:rPr>
          <w:rFonts w:ascii="Times New Roman" w:eastAsia="Times New Roman" w:hAnsi="Times New Roman"/>
          <w:sz w:val="28"/>
          <w:szCs w:val="28"/>
          <w:lang w:val="ro-RO"/>
        </w:rPr>
      </w:pPr>
      <w:r w:rsidRPr="008851C3">
        <w:rPr>
          <w:rFonts w:ascii="Times New Roman" w:eastAsia="Times New Roman" w:hAnsi="Times New Roman"/>
          <w:sz w:val="28"/>
          <w:szCs w:val="28"/>
          <w:lang w:val="ro-RO"/>
        </w:rPr>
        <w:t xml:space="preserve"> arhivează documentele elaborate şi adoptate de către consiliul de administraţie: registrul în care sunt consemnate procesele verbale redactate în timpul şedinţelor consiliului, hotărârile adoptate în consiliul de administrație şi alte documente specifice.</w:t>
      </w:r>
    </w:p>
    <w:p w:rsidR="00B47260" w:rsidRPr="00042CEB" w:rsidRDefault="00B47260" w:rsidP="00B47260">
      <w:pPr>
        <w:tabs>
          <w:tab w:val="left" w:pos="1210"/>
          <w:tab w:val="num" w:pos="288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21.</w:t>
      </w:r>
      <w:r w:rsidR="00304196">
        <w:rPr>
          <w:rFonts w:ascii="Times New Roman" w:eastAsia="Times New Roman" w:hAnsi="Times New Roman"/>
          <w:sz w:val="28"/>
          <w:szCs w:val="28"/>
          <w:lang w:val="ro-RO"/>
        </w:rPr>
        <w:t xml:space="preserve"> </w:t>
      </w:r>
      <w:r w:rsidRPr="00042CEB">
        <w:rPr>
          <w:rFonts w:ascii="Times New Roman" w:eastAsia="Times New Roman" w:hAnsi="Times New Roman"/>
          <w:b/>
          <w:sz w:val="28"/>
          <w:szCs w:val="28"/>
          <w:lang w:val="ro-RO"/>
        </w:rPr>
        <w:t>Consiliul de administrație se întruneşte lunar sau ori de câte ori este necesar</w:t>
      </w:r>
      <w:r w:rsidRPr="00042CEB">
        <w:rPr>
          <w:rFonts w:ascii="Times New Roman" w:eastAsia="Times New Roman" w:hAnsi="Times New Roman"/>
          <w:sz w:val="28"/>
          <w:szCs w:val="28"/>
          <w:lang w:val="ro-RO"/>
        </w:rPr>
        <w:t xml:space="preserve">, la solicitarea directorului sau a două treimi dintre membri. </w:t>
      </w:r>
    </w:p>
    <w:p w:rsidR="00B47260" w:rsidRPr="00B47260" w:rsidRDefault="00B47260" w:rsidP="00B47260">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22.</w:t>
      </w:r>
      <w:r w:rsidR="00304196">
        <w:rPr>
          <w:rFonts w:ascii="Times New Roman" w:eastAsia="Times New Roman" w:hAnsi="Times New Roman"/>
          <w:sz w:val="28"/>
          <w:szCs w:val="28"/>
          <w:lang w:val="ro-RO"/>
        </w:rPr>
        <w:t xml:space="preserve"> </w:t>
      </w:r>
      <w:r w:rsidRPr="00B47260">
        <w:rPr>
          <w:rFonts w:ascii="Times New Roman" w:eastAsia="Times New Roman" w:hAnsi="Times New Roman"/>
          <w:sz w:val="28"/>
          <w:szCs w:val="28"/>
          <w:lang w:val="ro-RO"/>
        </w:rPr>
        <w:t>Prezenţa membrilor la şedinţele consiliului de administraţie este obligatorie.</w:t>
      </w:r>
      <w:r w:rsidRPr="00B47260">
        <w:rPr>
          <w:rFonts w:ascii="Times New Roman" w:eastAsia="Times New Roman" w:hAnsi="Times New Roman"/>
          <w:color w:val="000000"/>
          <w:sz w:val="28"/>
          <w:szCs w:val="28"/>
          <w:lang w:val="ro-RO"/>
        </w:rPr>
        <w:t xml:space="preserve"> </w:t>
      </w:r>
      <w:r w:rsidRPr="00B47260">
        <w:rPr>
          <w:rFonts w:ascii="Times New Roman" w:eastAsia="Times New Roman" w:hAnsi="Times New Roman"/>
          <w:sz w:val="28"/>
          <w:szCs w:val="28"/>
          <w:lang w:val="ro-RO"/>
        </w:rPr>
        <w:t>Membrul consiliului de administrație care nu poate lua parte la ședință este obligat să comunice în scris despre absența sa și motivele absenței președintelui sau secretarului consiliului de administrație.</w:t>
      </w:r>
    </w:p>
    <w:p w:rsidR="00B47260" w:rsidRPr="00B47260" w:rsidRDefault="00B47260" w:rsidP="00B47260">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23.</w:t>
      </w:r>
      <w:r w:rsidR="00304196">
        <w:rPr>
          <w:rFonts w:ascii="Times New Roman" w:eastAsia="Times New Roman" w:hAnsi="Times New Roman"/>
          <w:sz w:val="28"/>
          <w:szCs w:val="28"/>
          <w:lang w:val="ro-RO"/>
        </w:rPr>
        <w:t xml:space="preserve"> </w:t>
      </w:r>
      <w:r w:rsidRPr="00B47260">
        <w:rPr>
          <w:rFonts w:ascii="Times New Roman" w:eastAsia="Times New Roman" w:hAnsi="Times New Roman"/>
          <w:sz w:val="28"/>
          <w:szCs w:val="28"/>
          <w:lang w:val="ro-RO"/>
        </w:rPr>
        <w:t>Şedinţele consiliului de administraţie sunt deliberative dacă sunt prezenţi cel puţin 5 membri.</w:t>
      </w:r>
    </w:p>
    <w:p w:rsidR="00B47260" w:rsidRPr="00B47260" w:rsidRDefault="00B47260" w:rsidP="00B47260">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24.</w:t>
      </w:r>
      <w:r w:rsidR="00304196">
        <w:rPr>
          <w:rFonts w:ascii="Times New Roman" w:eastAsia="Times New Roman" w:hAnsi="Times New Roman"/>
          <w:sz w:val="28"/>
          <w:szCs w:val="28"/>
          <w:lang w:val="ro-RO"/>
        </w:rPr>
        <w:t xml:space="preserve"> </w:t>
      </w:r>
      <w:r w:rsidRPr="00B47260">
        <w:rPr>
          <w:rFonts w:ascii="Times New Roman" w:eastAsia="Times New Roman" w:hAnsi="Times New Roman"/>
          <w:sz w:val="28"/>
          <w:szCs w:val="28"/>
          <w:lang w:val="ro-RO"/>
        </w:rPr>
        <w:t>Președintele consiliului de administrație sau, în cazul indisponibilității acestuia, directorul instituției de învățământ solicită în scris persoanelor abilitate cu  dreptul de desemnare  a membrilor în consiliul de administrație</w:t>
      </w:r>
      <w:r w:rsidRPr="00B47260" w:rsidDel="00DA6847">
        <w:rPr>
          <w:rFonts w:ascii="Times New Roman" w:eastAsia="Times New Roman" w:hAnsi="Times New Roman"/>
          <w:sz w:val="28"/>
          <w:szCs w:val="28"/>
          <w:lang w:val="ro-RO"/>
        </w:rPr>
        <w:t xml:space="preserve"> </w:t>
      </w:r>
      <w:r w:rsidRPr="00B47260">
        <w:rPr>
          <w:rFonts w:ascii="Times New Roman" w:eastAsia="Times New Roman" w:hAnsi="Times New Roman"/>
          <w:sz w:val="28"/>
          <w:szCs w:val="28"/>
          <w:lang w:val="ro-RO"/>
        </w:rPr>
        <w:t>înlocuirea persoanelor care şi-au pierdut calitatea de membru al consiliului de administrație.</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25.</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Directorul modifică ordinul privind numirea membrilor ori de câte ori sunt nominalizate noi persoane ca membri ai consiliului de administrație.</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lastRenderedPageBreak/>
        <w:t>26.</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La ședințele consiliului de administrație pot participa, în calitate de consultanți fără drept de vot, reprezentanți ai societății civile și ai mediului de afaceri, precum și ai altor parteneri educaționali interesați.</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27</w:t>
      </w:r>
      <w:r w:rsidR="00304196">
        <w:rPr>
          <w:rFonts w:ascii="Times New Roman" w:eastAsia="Times New Roman" w:hAnsi="Times New Roman"/>
          <w:sz w:val="28"/>
          <w:szCs w:val="28"/>
          <w:lang w:val="ro-RO"/>
        </w:rPr>
        <w:t xml:space="preserve"> </w:t>
      </w:r>
      <w:r w:rsidRPr="00042CEB">
        <w:rPr>
          <w:rFonts w:ascii="Times New Roman" w:eastAsia="Times New Roman" w:hAnsi="Times New Roman"/>
          <w:sz w:val="28"/>
          <w:szCs w:val="28"/>
          <w:lang w:val="ro-RO"/>
        </w:rPr>
        <w:t>.</w:t>
      </w:r>
      <w:r w:rsidRPr="00175D2D">
        <w:rPr>
          <w:rFonts w:ascii="Times New Roman" w:eastAsia="Times New Roman" w:hAnsi="Times New Roman"/>
          <w:sz w:val="28"/>
          <w:szCs w:val="28"/>
          <w:lang w:val="ro-RO"/>
        </w:rPr>
        <w:t>În prima ședință deliberativă, consiliul de administrație aprobă proiecția anuală a tematicii ședințelor lunare și stabilește responsabilitățile membrilor consiliului de administrație.</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28.</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Mandatul membrului consiliului de administrație încetează de drept în următoarele situații:</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înregistrarea a 3 absențe nemotivate consecutive sau 5 absențe nemotivate în decursul unui an școlar la ședințele ordinare ale consiliului de administrație;</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pierderea calității din care a fost nominalizat ca membru al consiliului de administrație;</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retragerea sau înlocuirea, în scris, de către entitatea care a desemnat membrul respectiv;</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în cazul în care membrul intră într-o situație litigioasă sau conflict de interese cu instituția de învățământ;</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a fost condamnată pentru săvârșirea unei infracțiuni sau a fost lipsită de dreptul de a ocupa un post didactic prin sentință judecătorească definitivă de condamnare;</w:t>
      </w:r>
    </w:p>
    <w:p w:rsidR="00175D2D" w:rsidRPr="00175D2D" w:rsidRDefault="00175D2D" w:rsidP="00175D2D">
      <w:pPr>
        <w:numPr>
          <w:ilvl w:val="1"/>
          <w:numId w:val="17"/>
        </w:numPr>
        <w:tabs>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prin demisie.</w:t>
      </w:r>
    </w:p>
    <w:p w:rsidR="00175D2D" w:rsidRPr="00042CEB" w:rsidRDefault="00175D2D" w:rsidP="00175D2D">
      <w:pPr>
        <w:tabs>
          <w:tab w:val="left" w:pos="1210"/>
          <w:tab w:val="num" w:pos="288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29.</w:t>
      </w:r>
      <w:r w:rsidR="00304196">
        <w:rPr>
          <w:rFonts w:ascii="Times New Roman" w:eastAsia="Times New Roman" w:hAnsi="Times New Roman"/>
          <w:sz w:val="28"/>
          <w:szCs w:val="28"/>
          <w:lang w:val="ro-RO"/>
        </w:rPr>
        <w:t xml:space="preserve"> </w:t>
      </w:r>
      <w:r w:rsidRPr="00042CEB">
        <w:rPr>
          <w:rFonts w:ascii="Times New Roman" w:eastAsia="Times New Roman" w:hAnsi="Times New Roman"/>
          <w:sz w:val="28"/>
          <w:szCs w:val="28"/>
          <w:lang w:val="ro-RO"/>
        </w:rPr>
        <w:t>Revocarea membrilor consiliului de administrație se face cu votul a 2/3 din membrii prezenți, în următoarele situații:</w:t>
      </w:r>
    </w:p>
    <w:p w:rsidR="00175D2D" w:rsidRPr="00042CEB" w:rsidRDefault="00175D2D" w:rsidP="00175D2D">
      <w:pPr>
        <w:tabs>
          <w:tab w:val="num" w:pos="1134"/>
          <w:tab w:val="left" w:pos="1210"/>
          <w:tab w:val="num" w:pos="2880"/>
        </w:tabs>
        <w:spacing w:after="0" w:line="360" w:lineRule="auto"/>
        <w:ind w:left="710"/>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1) săvârșirea de abateri care dăunează interesului şi prestigiului instituției de învățământ;</w:t>
      </w:r>
    </w:p>
    <w:p w:rsidR="00175D2D" w:rsidRPr="00042CEB" w:rsidRDefault="00175D2D" w:rsidP="00175D2D">
      <w:pPr>
        <w:tabs>
          <w:tab w:val="num" w:pos="1134"/>
          <w:tab w:val="left" w:pos="1210"/>
          <w:tab w:val="num" w:pos="2880"/>
        </w:tabs>
        <w:spacing w:after="0" w:line="360" w:lineRule="auto"/>
        <w:ind w:left="710"/>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2) neîndeplinirea din culpă a atribuțiilor de membru în cadrul consiliului de administrație.</w:t>
      </w:r>
    </w:p>
    <w:p w:rsidR="00175D2D" w:rsidRPr="00175D2D" w:rsidRDefault="00175D2D" w:rsidP="00175D2D">
      <w:pPr>
        <w:tabs>
          <w:tab w:val="left" w:pos="1210"/>
        </w:tabs>
        <w:spacing w:after="0" w:line="360" w:lineRule="auto"/>
        <w:jc w:val="both"/>
        <w:rPr>
          <w:rFonts w:ascii="Times New Roman" w:eastAsia="Times New Roman" w:hAnsi="Times New Roman"/>
          <w:sz w:val="24"/>
          <w:szCs w:val="24"/>
          <w:lang w:val="ro-RO"/>
        </w:rPr>
      </w:pPr>
      <w:r w:rsidRPr="00042CEB">
        <w:rPr>
          <w:rFonts w:ascii="Times New Roman" w:eastAsia="Times New Roman" w:hAnsi="Times New Roman"/>
          <w:sz w:val="28"/>
          <w:szCs w:val="28"/>
          <w:lang w:val="ro-RO"/>
        </w:rPr>
        <w:t>30.</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 xml:space="preserve">În cazul în care unul dintre membrii consiliului de administrație pierde această calitate, în locul acestuia se desemnează/alege un nou membru potrivit procedurii </w:t>
      </w:r>
      <w:r w:rsidRPr="00175D2D">
        <w:rPr>
          <w:rFonts w:ascii="Times New Roman" w:eastAsia="Times New Roman" w:hAnsi="Times New Roman"/>
          <w:sz w:val="28"/>
          <w:szCs w:val="28"/>
          <w:lang w:val="ro-RO"/>
        </w:rPr>
        <w:lastRenderedPageBreak/>
        <w:t>stabilite la pct.12 cu emiterea ordinului directorului instituției de învățământ privind aprobarea componenței nominale a</w:t>
      </w:r>
      <w:r w:rsidRPr="00175D2D">
        <w:rPr>
          <w:rFonts w:ascii="Times New Roman" w:eastAsia="Times New Roman" w:hAnsi="Times New Roman"/>
          <w:sz w:val="24"/>
          <w:szCs w:val="24"/>
          <w:lang w:val="ro-RO"/>
        </w:rPr>
        <w:t xml:space="preserve"> consiliului de administrație. </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31.</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Dezbaterile, punctele de vedere ale participanților și hotărârile din cadrul şedinţelor consiliului de administraţie se consemnează în registrul de procese verbale al consiliului de administraţie, care este înseriat şi numerotat, de către secretarul consiliului de administrație.</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bookmarkStart w:id="1" w:name="OLE_LINK1"/>
      <w:bookmarkStart w:id="2" w:name="OLE_LINK2"/>
      <w:r w:rsidRPr="00042CEB">
        <w:rPr>
          <w:rFonts w:ascii="Times New Roman" w:eastAsia="Times New Roman" w:hAnsi="Times New Roman"/>
          <w:sz w:val="28"/>
          <w:szCs w:val="28"/>
          <w:lang w:val="ro-RO"/>
        </w:rPr>
        <w:t>32.</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 xml:space="preserve">Hotărârile consiliului de administrație </w:t>
      </w:r>
      <w:bookmarkEnd w:id="1"/>
      <w:bookmarkEnd w:id="2"/>
      <w:r w:rsidRPr="00175D2D">
        <w:rPr>
          <w:rFonts w:ascii="Times New Roman" w:eastAsia="Times New Roman" w:hAnsi="Times New Roman"/>
          <w:sz w:val="28"/>
          <w:szCs w:val="28"/>
          <w:lang w:val="ro-RO"/>
        </w:rPr>
        <w:t>se comunică în termen de 3 zile personalului instituției de învățământ şi, după caz, celor interesați și sunt obligatorii pentru tot personalul instituției de învățământ, inclusiv pentru conducerea acesteia.</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33.</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Hotărârile consiliului de administrație pot fi contestate în termen de 30 zile de la data comunicării în instanța de judecată.</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34.</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 xml:space="preserve">Cu cel puțin </w:t>
      </w:r>
      <w:r w:rsidRPr="00175D2D">
        <w:rPr>
          <w:rFonts w:ascii="Times New Roman" w:eastAsia="Times New Roman" w:hAnsi="Times New Roman"/>
          <w:b/>
          <w:sz w:val="28"/>
          <w:szCs w:val="28"/>
          <w:lang w:val="ro-RO"/>
        </w:rPr>
        <w:t>7 zile înaintea organizării unei ședințe ordinare</w:t>
      </w:r>
      <w:r w:rsidRPr="00175D2D">
        <w:rPr>
          <w:rFonts w:ascii="Times New Roman" w:eastAsia="Times New Roman" w:hAnsi="Times New Roman"/>
          <w:sz w:val="28"/>
          <w:szCs w:val="28"/>
          <w:lang w:val="ro-RO"/>
        </w:rPr>
        <w:t xml:space="preserve">, consiliul de administrație publică pe </w:t>
      </w:r>
      <w:r w:rsidRPr="00175D2D">
        <w:rPr>
          <w:rFonts w:ascii="Times New Roman" w:eastAsia="Times New Roman" w:hAnsi="Times New Roman"/>
          <w:b/>
          <w:sz w:val="28"/>
          <w:szCs w:val="28"/>
          <w:lang w:val="ro-RO"/>
        </w:rPr>
        <w:t xml:space="preserve">pagina </w:t>
      </w:r>
      <w:r w:rsidR="00042CEB" w:rsidRPr="00042CEB">
        <w:rPr>
          <w:rFonts w:ascii="Times New Roman" w:eastAsia="Times New Roman" w:hAnsi="Times New Roman"/>
          <w:b/>
          <w:sz w:val="28"/>
          <w:szCs w:val="28"/>
          <w:lang w:val="ro-RO"/>
        </w:rPr>
        <w:t xml:space="preserve">WEB </w:t>
      </w:r>
      <w:r w:rsidRPr="00175D2D">
        <w:rPr>
          <w:rFonts w:ascii="Times New Roman" w:eastAsia="Times New Roman" w:hAnsi="Times New Roman"/>
          <w:b/>
          <w:sz w:val="28"/>
          <w:szCs w:val="28"/>
          <w:lang w:val="ro-RO"/>
        </w:rPr>
        <w:t>oficială a instituției de învățământ și pe panoul informativ</w:t>
      </w:r>
      <w:r w:rsidRPr="00175D2D">
        <w:rPr>
          <w:rFonts w:ascii="Times New Roman" w:eastAsia="Times New Roman" w:hAnsi="Times New Roman"/>
          <w:sz w:val="28"/>
          <w:szCs w:val="28"/>
          <w:lang w:val="ro-RO"/>
        </w:rPr>
        <w:t xml:space="preserve"> al acesteia ordinea de zi a ședinței.</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35.</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 xml:space="preserve">În vederea asigurării transparenței decizionale, </w:t>
      </w:r>
      <w:r w:rsidRPr="00175D2D">
        <w:rPr>
          <w:rFonts w:ascii="Times New Roman" w:eastAsia="Times New Roman" w:hAnsi="Times New Roman"/>
          <w:b/>
          <w:sz w:val="28"/>
          <w:szCs w:val="28"/>
          <w:lang w:val="ro-RO"/>
        </w:rPr>
        <w:t xml:space="preserve">toate hotărârile consiliilor de administrație se publică pe pagina </w:t>
      </w:r>
      <w:r w:rsidRPr="00042CEB">
        <w:rPr>
          <w:rFonts w:ascii="Times New Roman" w:eastAsia="Times New Roman" w:hAnsi="Times New Roman"/>
          <w:b/>
          <w:sz w:val="28"/>
          <w:szCs w:val="28"/>
          <w:lang w:val="ro-RO"/>
        </w:rPr>
        <w:t>WEB</w:t>
      </w:r>
      <w:r w:rsidRPr="00175D2D">
        <w:rPr>
          <w:rFonts w:ascii="Times New Roman" w:eastAsia="Times New Roman" w:hAnsi="Times New Roman"/>
          <w:b/>
          <w:sz w:val="28"/>
          <w:szCs w:val="28"/>
          <w:lang w:val="ro-RO"/>
        </w:rPr>
        <w:t xml:space="preserve"> oficială a instituției</w:t>
      </w:r>
      <w:r w:rsidRPr="00175D2D">
        <w:rPr>
          <w:rFonts w:ascii="Times New Roman" w:eastAsia="Times New Roman" w:hAnsi="Times New Roman"/>
          <w:sz w:val="28"/>
          <w:szCs w:val="28"/>
          <w:lang w:val="ro-RO"/>
        </w:rPr>
        <w:t xml:space="preserve"> de învățământ și pe panoul informativ al acesteia asigurând protecția datelor cu caracter personal.</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36.</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 xml:space="preserve">Pentru informarea corectă în legătură cu activitatea și performanța instituției de învățământ, consiliul de administrație publică anual pe pagina </w:t>
      </w:r>
      <w:r w:rsidR="00042CEB" w:rsidRPr="00042CEB">
        <w:rPr>
          <w:rFonts w:ascii="Times New Roman" w:eastAsia="Times New Roman" w:hAnsi="Times New Roman"/>
          <w:sz w:val="28"/>
          <w:szCs w:val="28"/>
          <w:lang w:val="ro-RO"/>
        </w:rPr>
        <w:t>WEB</w:t>
      </w:r>
      <w:r w:rsidRPr="00175D2D">
        <w:rPr>
          <w:rFonts w:ascii="Times New Roman" w:eastAsia="Times New Roman" w:hAnsi="Times New Roman"/>
          <w:sz w:val="28"/>
          <w:szCs w:val="28"/>
          <w:lang w:val="ro-RO"/>
        </w:rPr>
        <w:t xml:space="preserve"> oficială a instituției de învățământ și pe panoul informativ al acesteia cel puțin următoarele documente:</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w:t>
      </w:r>
      <w:r w:rsidRPr="00175D2D">
        <w:rPr>
          <w:rFonts w:ascii="Times New Roman" w:eastAsia="Times New Roman" w:hAnsi="Times New Roman"/>
          <w:b/>
          <w:sz w:val="28"/>
          <w:szCs w:val="28"/>
          <w:lang w:val="ro-RO"/>
        </w:rPr>
        <w:t>planurile bugetare</w:t>
      </w:r>
      <w:r w:rsidRPr="00175D2D">
        <w:rPr>
          <w:rFonts w:ascii="Times New Roman" w:eastAsia="Times New Roman" w:hAnsi="Times New Roman"/>
          <w:sz w:val="28"/>
          <w:szCs w:val="28"/>
          <w:lang w:val="ro-RO"/>
        </w:rPr>
        <w:t xml:space="preserve"> supuse dezbaterii publice și bugetul de venituri și cheltuieli al instituției avizat de consiliul de administrație;</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w:t>
      </w:r>
      <w:r w:rsidRPr="00175D2D">
        <w:rPr>
          <w:rFonts w:ascii="Times New Roman" w:eastAsia="Times New Roman" w:hAnsi="Times New Roman"/>
          <w:b/>
          <w:sz w:val="28"/>
          <w:szCs w:val="28"/>
          <w:lang w:val="ro-RO"/>
        </w:rPr>
        <w:t>bugetul de venituri</w:t>
      </w:r>
      <w:r w:rsidRPr="00175D2D">
        <w:rPr>
          <w:rFonts w:ascii="Times New Roman" w:eastAsia="Times New Roman" w:hAnsi="Times New Roman"/>
          <w:sz w:val="28"/>
          <w:szCs w:val="28"/>
          <w:lang w:val="ro-RO"/>
        </w:rPr>
        <w:t xml:space="preserve"> și cheltuieli aprobat de autoritatea competentă;</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w:t>
      </w:r>
      <w:r w:rsidRPr="00175D2D">
        <w:rPr>
          <w:rFonts w:ascii="Times New Roman" w:eastAsia="Times New Roman" w:hAnsi="Times New Roman"/>
          <w:b/>
          <w:sz w:val="28"/>
          <w:szCs w:val="28"/>
          <w:lang w:val="ro-RO"/>
        </w:rPr>
        <w:t>execuția bugetară a anului precedent</w:t>
      </w:r>
      <w:r w:rsidRPr="00175D2D">
        <w:rPr>
          <w:rFonts w:ascii="Times New Roman" w:eastAsia="Times New Roman" w:hAnsi="Times New Roman"/>
          <w:sz w:val="28"/>
          <w:szCs w:val="28"/>
          <w:lang w:val="ro-RO"/>
        </w:rPr>
        <w:t xml:space="preserve"> însoțită de o notă informativă succintă privind execuția bugetului cu explicarea categoriilor majore de cheltuieli efectuate;</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normele de completare a </w:t>
      </w:r>
      <w:r w:rsidR="00042CEB">
        <w:rPr>
          <w:rFonts w:ascii="Times New Roman" w:eastAsia="Times New Roman" w:hAnsi="Times New Roman"/>
          <w:sz w:val="28"/>
          <w:szCs w:val="28"/>
          <w:lang w:val="ro-RO"/>
        </w:rPr>
        <w:t>grupelor</w:t>
      </w:r>
      <w:r w:rsidRPr="00175D2D">
        <w:rPr>
          <w:rFonts w:ascii="Times New Roman" w:eastAsia="Times New Roman" w:hAnsi="Times New Roman"/>
          <w:sz w:val="28"/>
          <w:szCs w:val="28"/>
          <w:lang w:val="ro-RO"/>
        </w:rPr>
        <w:t xml:space="preserve">, numărul de </w:t>
      </w:r>
      <w:r w:rsidR="00042CEB">
        <w:rPr>
          <w:rFonts w:ascii="Times New Roman" w:eastAsia="Times New Roman" w:hAnsi="Times New Roman"/>
          <w:sz w:val="28"/>
          <w:szCs w:val="28"/>
          <w:lang w:val="ro-RO"/>
        </w:rPr>
        <w:t>grupe</w:t>
      </w:r>
      <w:r w:rsidRPr="00175D2D">
        <w:rPr>
          <w:rFonts w:ascii="Times New Roman" w:eastAsia="Times New Roman" w:hAnsi="Times New Roman"/>
          <w:sz w:val="28"/>
          <w:szCs w:val="28"/>
          <w:lang w:val="ro-RO"/>
        </w:rPr>
        <w:t xml:space="preserve"> și schema de încadrare a personalului avizate;</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b/>
          <w:sz w:val="28"/>
          <w:szCs w:val="28"/>
          <w:lang w:val="ro-RO"/>
        </w:rPr>
        <w:lastRenderedPageBreak/>
        <w:t>planul de dezvoltare al instituției</w:t>
      </w:r>
      <w:r w:rsidRPr="00175D2D">
        <w:rPr>
          <w:rFonts w:ascii="Times New Roman" w:eastAsia="Times New Roman" w:hAnsi="Times New Roman"/>
          <w:sz w:val="28"/>
          <w:szCs w:val="28"/>
          <w:lang w:val="ro-RO"/>
        </w:rPr>
        <w:t xml:space="preserve"> de învățământ și planul operațional anual;</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w:t>
      </w:r>
      <w:r w:rsidRPr="00175D2D">
        <w:rPr>
          <w:rFonts w:ascii="Times New Roman" w:eastAsia="Times New Roman" w:hAnsi="Times New Roman"/>
          <w:b/>
          <w:sz w:val="28"/>
          <w:szCs w:val="28"/>
          <w:lang w:val="ro-RO"/>
        </w:rPr>
        <w:t>raport anual</w:t>
      </w:r>
      <w:r w:rsidRPr="00175D2D">
        <w:rPr>
          <w:rFonts w:ascii="Times New Roman" w:eastAsia="Times New Roman" w:hAnsi="Times New Roman"/>
          <w:sz w:val="28"/>
          <w:szCs w:val="28"/>
          <w:lang w:val="ro-RO"/>
        </w:rPr>
        <w:t xml:space="preserve"> privind performanța educațională a instituției de învățământ;</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sz w:val="28"/>
          <w:szCs w:val="28"/>
          <w:lang w:val="ro-RO"/>
        </w:rPr>
        <w:t xml:space="preserve"> </w:t>
      </w:r>
      <w:r w:rsidRPr="00175D2D">
        <w:rPr>
          <w:rFonts w:ascii="Times New Roman" w:eastAsia="Times New Roman" w:hAnsi="Times New Roman"/>
          <w:b/>
          <w:sz w:val="28"/>
          <w:szCs w:val="28"/>
          <w:lang w:val="ro-RO"/>
        </w:rPr>
        <w:t>raport anual</w:t>
      </w:r>
      <w:r w:rsidRPr="00175D2D">
        <w:rPr>
          <w:rFonts w:ascii="Times New Roman" w:eastAsia="Times New Roman" w:hAnsi="Times New Roman"/>
          <w:sz w:val="28"/>
          <w:szCs w:val="28"/>
          <w:lang w:val="ro-RO"/>
        </w:rPr>
        <w:t xml:space="preserve"> privind etica și deontologia profesională în instituția de învățământ;</w:t>
      </w:r>
    </w:p>
    <w:p w:rsidR="00175D2D" w:rsidRPr="00175D2D" w:rsidRDefault="00175D2D" w:rsidP="00175D2D">
      <w:pPr>
        <w:numPr>
          <w:ilvl w:val="1"/>
          <w:numId w:val="24"/>
        </w:numPr>
        <w:tabs>
          <w:tab w:val="clear" w:pos="1211"/>
          <w:tab w:val="num" w:pos="180"/>
          <w:tab w:val="num" w:pos="1134"/>
          <w:tab w:val="left" w:pos="1210"/>
        </w:tabs>
        <w:spacing w:after="0" w:line="360" w:lineRule="auto"/>
        <w:ind w:left="187" w:firstLine="806"/>
        <w:jc w:val="both"/>
        <w:rPr>
          <w:rFonts w:ascii="Times New Roman" w:eastAsia="Times New Roman" w:hAnsi="Times New Roman"/>
          <w:sz w:val="28"/>
          <w:szCs w:val="28"/>
          <w:lang w:val="ro-RO"/>
        </w:rPr>
      </w:pPr>
      <w:r w:rsidRPr="00175D2D">
        <w:rPr>
          <w:rFonts w:ascii="Times New Roman" w:eastAsia="Times New Roman" w:hAnsi="Times New Roman"/>
          <w:b/>
          <w:sz w:val="28"/>
          <w:szCs w:val="28"/>
          <w:lang w:val="ro-RO"/>
        </w:rPr>
        <w:t xml:space="preserve"> raport anual</w:t>
      </w:r>
      <w:r w:rsidRPr="00175D2D">
        <w:rPr>
          <w:rFonts w:ascii="Times New Roman" w:eastAsia="Times New Roman" w:hAnsi="Times New Roman"/>
          <w:sz w:val="28"/>
          <w:szCs w:val="28"/>
          <w:lang w:val="ro-RO"/>
        </w:rPr>
        <w:t xml:space="preserve"> privind destinația veniturilor din alte surse decât cele bugetare, inclusiv contribuțiile părinților.</w:t>
      </w:r>
    </w:p>
    <w:p w:rsidR="00175D2D" w:rsidRPr="00042CEB" w:rsidRDefault="00175D2D" w:rsidP="00175D2D">
      <w:pPr>
        <w:tabs>
          <w:tab w:val="left" w:pos="1210"/>
          <w:tab w:val="num" w:pos="2880"/>
        </w:tabs>
        <w:spacing w:after="0" w:line="360" w:lineRule="auto"/>
        <w:jc w:val="both"/>
        <w:rPr>
          <w:rFonts w:ascii="Times New Roman" w:eastAsia="Times New Roman" w:hAnsi="Times New Roman"/>
          <w:sz w:val="28"/>
          <w:szCs w:val="28"/>
          <w:lang w:val="ro-RO"/>
        </w:rPr>
      </w:pPr>
      <w:r>
        <w:rPr>
          <w:rFonts w:ascii="Times New Roman" w:eastAsia="Times New Roman" w:hAnsi="Times New Roman"/>
          <w:sz w:val="24"/>
          <w:szCs w:val="24"/>
          <w:lang w:val="ro-RO"/>
        </w:rPr>
        <w:t>37</w:t>
      </w:r>
      <w:r w:rsidRPr="00042CEB">
        <w:rPr>
          <w:rFonts w:ascii="Times New Roman" w:eastAsia="Times New Roman" w:hAnsi="Times New Roman"/>
          <w:b/>
          <w:sz w:val="24"/>
          <w:szCs w:val="24"/>
          <w:lang w:val="ro-RO"/>
        </w:rPr>
        <w:t>.</w:t>
      </w:r>
      <w:r w:rsidR="00304196">
        <w:rPr>
          <w:rFonts w:ascii="Times New Roman" w:eastAsia="Times New Roman" w:hAnsi="Times New Roman"/>
          <w:b/>
          <w:sz w:val="24"/>
          <w:szCs w:val="24"/>
          <w:lang w:val="ro-RO"/>
        </w:rPr>
        <w:t xml:space="preserve"> </w:t>
      </w:r>
      <w:r w:rsidRPr="00042CEB">
        <w:rPr>
          <w:rFonts w:ascii="Times New Roman" w:eastAsia="Times New Roman" w:hAnsi="Times New Roman"/>
          <w:b/>
          <w:sz w:val="28"/>
          <w:szCs w:val="28"/>
          <w:lang w:val="ro-RO"/>
        </w:rPr>
        <w:t>Consiliul de administrație dezbate și aprobă,</w:t>
      </w:r>
      <w:r w:rsidRPr="00042CEB">
        <w:rPr>
          <w:rFonts w:ascii="Times New Roman" w:eastAsia="Times New Roman" w:hAnsi="Times New Roman"/>
          <w:sz w:val="28"/>
          <w:szCs w:val="28"/>
          <w:lang w:val="ro-RO"/>
        </w:rPr>
        <w:t xml:space="preserve"> cel puțin anual, </w:t>
      </w:r>
      <w:r w:rsidRPr="00042CEB">
        <w:rPr>
          <w:rFonts w:ascii="Times New Roman" w:eastAsia="Times New Roman" w:hAnsi="Times New Roman"/>
          <w:b/>
          <w:sz w:val="28"/>
          <w:szCs w:val="28"/>
          <w:lang w:val="ro-RO"/>
        </w:rPr>
        <w:t xml:space="preserve">rapoarte privitoare la activitatea instituției de învățământ și le publică pe pagina web </w:t>
      </w:r>
      <w:r w:rsidRPr="00042CEB">
        <w:rPr>
          <w:rFonts w:ascii="Times New Roman" w:eastAsia="Times New Roman" w:hAnsi="Times New Roman"/>
          <w:sz w:val="28"/>
          <w:szCs w:val="28"/>
          <w:lang w:val="ro-RO"/>
        </w:rPr>
        <w:t>oficială a instituției de învățământ și pe panoul informativ al acesteia, asigurând protecția datelor cu caracter personal.</w:t>
      </w:r>
    </w:p>
    <w:p w:rsidR="00175D2D" w:rsidRPr="00175D2D" w:rsidRDefault="00175D2D" w:rsidP="00175D2D">
      <w:pPr>
        <w:tabs>
          <w:tab w:val="left" w:pos="1210"/>
        </w:tabs>
        <w:spacing w:after="0" w:line="360" w:lineRule="auto"/>
        <w:jc w:val="both"/>
        <w:rPr>
          <w:rFonts w:ascii="Times New Roman" w:eastAsia="Times New Roman" w:hAnsi="Times New Roman"/>
          <w:sz w:val="28"/>
          <w:szCs w:val="28"/>
          <w:lang w:val="ro-RO"/>
        </w:rPr>
      </w:pPr>
      <w:r w:rsidRPr="00042CEB">
        <w:rPr>
          <w:rFonts w:ascii="Times New Roman" w:eastAsia="Times New Roman" w:hAnsi="Times New Roman"/>
          <w:sz w:val="28"/>
          <w:szCs w:val="28"/>
          <w:lang w:val="ro-RO"/>
        </w:rPr>
        <w:t>38.</w:t>
      </w:r>
      <w:r w:rsidR="00304196">
        <w:rPr>
          <w:rFonts w:ascii="Times New Roman" w:eastAsia="Times New Roman" w:hAnsi="Times New Roman"/>
          <w:sz w:val="28"/>
          <w:szCs w:val="28"/>
          <w:lang w:val="ro-RO"/>
        </w:rPr>
        <w:t xml:space="preserve"> </w:t>
      </w:r>
      <w:r w:rsidRPr="00175D2D">
        <w:rPr>
          <w:rFonts w:ascii="Times New Roman" w:eastAsia="Times New Roman" w:hAnsi="Times New Roman"/>
          <w:sz w:val="28"/>
          <w:szCs w:val="28"/>
          <w:lang w:val="ro-RO"/>
        </w:rPr>
        <w:t>Pe parcursul anului bugetar, consiliul de administrație, în parteneriat cu autoritățile locale, organizează cel puțin o audiere publică pentru comunitate înainte de avizarea bugetului pentru anul bugetar următor în care prezintă executarea bugetului în anul de învățământ anterior și proiectul pentru anul viitor, pentru a asigura un proces bugetar participativ.</w:t>
      </w:r>
    </w:p>
    <w:p w:rsidR="00175D2D" w:rsidRPr="00042CEB" w:rsidRDefault="00175D2D" w:rsidP="00175D2D">
      <w:pPr>
        <w:tabs>
          <w:tab w:val="left" w:pos="1210"/>
        </w:tabs>
        <w:spacing w:after="0" w:line="360" w:lineRule="auto"/>
        <w:jc w:val="both"/>
        <w:rPr>
          <w:rFonts w:ascii="Times New Roman" w:eastAsia="Times New Roman" w:hAnsi="Times New Roman"/>
          <w:b/>
          <w:sz w:val="28"/>
          <w:szCs w:val="28"/>
          <w:u w:val="single"/>
          <w:lang w:val="ro-RO"/>
        </w:rPr>
      </w:pPr>
      <w:r w:rsidRPr="00042CEB">
        <w:rPr>
          <w:rFonts w:ascii="Times New Roman" w:eastAsia="Times New Roman" w:hAnsi="Times New Roman"/>
          <w:b/>
          <w:sz w:val="28"/>
          <w:szCs w:val="28"/>
          <w:u w:val="single"/>
          <w:lang w:val="ro-RO"/>
        </w:rPr>
        <w:t>39.</w:t>
      </w:r>
      <w:r w:rsidR="00304196">
        <w:rPr>
          <w:rFonts w:ascii="Times New Roman" w:eastAsia="Times New Roman" w:hAnsi="Times New Roman"/>
          <w:b/>
          <w:sz w:val="28"/>
          <w:szCs w:val="28"/>
          <w:u w:val="single"/>
          <w:lang w:val="ro-RO"/>
        </w:rPr>
        <w:t xml:space="preserve"> </w:t>
      </w:r>
      <w:r w:rsidRPr="00175D2D">
        <w:rPr>
          <w:rFonts w:ascii="Times New Roman" w:eastAsia="Times New Roman" w:hAnsi="Times New Roman"/>
          <w:b/>
          <w:sz w:val="28"/>
          <w:szCs w:val="28"/>
          <w:u w:val="single"/>
          <w:lang w:val="ro-RO"/>
        </w:rPr>
        <w:t>Consiliul de administrație este obligat să pună la dispoziția oricărui solicitant, în termenul și în condițiile prevăzute de lege, orice informație de interes public.</w:t>
      </w: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CD1FFE" w:rsidRDefault="00CD1FFE" w:rsidP="00175D2D">
      <w:pPr>
        <w:tabs>
          <w:tab w:val="left" w:pos="1210"/>
        </w:tabs>
        <w:spacing w:after="0" w:line="360" w:lineRule="auto"/>
        <w:jc w:val="both"/>
        <w:rPr>
          <w:rFonts w:ascii="Times New Roman" w:eastAsia="Times New Roman" w:hAnsi="Times New Roman"/>
          <w:sz w:val="24"/>
          <w:szCs w:val="24"/>
          <w:lang w:val="ro-RO"/>
        </w:rPr>
      </w:pPr>
    </w:p>
    <w:p w:rsidR="00D375BF" w:rsidRPr="00742215" w:rsidRDefault="002C2118" w:rsidP="002C2118">
      <w:pPr>
        <w:rPr>
          <w:lang w:val="ro-RO"/>
        </w:rPr>
      </w:pPr>
      <w:r w:rsidRPr="007E25F9">
        <w:rPr>
          <w:rFonts w:ascii="Times New Roman" w:eastAsia="Times New Roman" w:hAnsi="Times New Roman"/>
          <w:sz w:val="24"/>
          <w:szCs w:val="24"/>
          <w:lang w:val="ro-RO"/>
        </w:rPr>
        <w:tab/>
      </w:r>
    </w:p>
    <w:sectPr w:rsidR="00D375BF" w:rsidRPr="00742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0C2"/>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BB41C27"/>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D43D96"/>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01222AD"/>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A20002E"/>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A375620"/>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E817DF4"/>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1DD61BC"/>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1F2043E"/>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6776850"/>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71D2BE0"/>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7983651"/>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B2970C8"/>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C505DA"/>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211"/>
        </w:tabs>
        <w:ind w:left="1211"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CED1728"/>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3B23D91"/>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4286CD7"/>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B695180"/>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0883F12"/>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5A3B4D7D"/>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0833EDB"/>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77694A34"/>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7A265D39"/>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7C8420F1"/>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3C33E9"/>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E611D26"/>
    <w:multiLevelType w:val="hybridMultilevel"/>
    <w:tmpl w:val="7196F55E"/>
    <w:lvl w:ilvl="0" w:tplc="F1946D70">
      <w:start w:val="1"/>
      <w:numFmt w:val="decimal"/>
      <w:lvlText w:val="%1."/>
      <w:lvlJc w:val="left"/>
      <w:pPr>
        <w:tabs>
          <w:tab w:val="num" w:pos="2880"/>
        </w:tabs>
        <w:ind w:left="2880" w:hanging="1260"/>
      </w:pPr>
      <w:rPr>
        <w:rFonts w:hint="default"/>
      </w:rPr>
    </w:lvl>
    <w:lvl w:ilvl="1" w:tplc="CB4E2D58">
      <w:start w:val="1"/>
      <w:numFmt w:val="decimal"/>
      <w:lvlText w:val="%2)"/>
      <w:lvlJc w:val="left"/>
      <w:pPr>
        <w:tabs>
          <w:tab w:val="num" w:pos="1070"/>
        </w:tabs>
        <w:ind w:left="107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2"/>
  </w:num>
  <w:num w:numId="3">
    <w:abstractNumId w:val="3"/>
  </w:num>
  <w:num w:numId="4">
    <w:abstractNumId w:val="6"/>
  </w:num>
  <w:num w:numId="5">
    <w:abstractNumId w:val="8"/>
  </w:num>
  <w:num w:numId="6">
    <w:abstractNumId w:val="25"/>
  </w:num>
  <w:num w:numId="7">
    <w:abstractNumId w:val="11"/>
  </w:num>
  <w:num w:numId="8">
    <w:abstractNumId w:val="7"/>
  </w:num>
  <w:num w:numId="9">
    <w:abstractNumId w:val="15"/>
  </w:num>
  <w:num w:numId="10">
    <w:abstractNumId w:val="9"/>
  </w:num>
  <w:num w:numId="11">
    <w:abstractNumId w:val="18"/>
  </w:num>
  <w:num w:numId="12">
    <w:abstractNumId w:val="20"/>
  </w:num>
  <w:num w:numId="13">
    <w:abstractNumId w:val="1"/>
  </w:num>
  <w:num w:numId="14">
    <w:abstractNumId w:val="21"/>
  </w:num>
  <w:num w:numId="15">
    <w:abstractNumId w:val="10"/>
  </w:num>
  <w:num w:numId="16">
    <w:abstractNumId w:val="22"/>
  </w:num>
  <w:num w:numId="17">
    <w:abstractNumId w:val="14"/>
  </w:num>
  <w:num w:numId="18">
    <w:abstractNumId w:val="4"/>
  </w:num>
  <w:num w:numId="19">
    <w:abstractNumId w:val="16"/>
  </w:num>
  <w:num w:numId="20">
    <w:abstractNumId w:val="5"/>
  </w:num>
  <w:num w:numId="21">
    <w:abstractNumId w:val="17"/>
  </w:num>
  <w:num w:numId="22">
    <w:abstractNumId w:val="24"/>
  </w:num>
  <w:num w:numId="23">
    <w:abstractNumId w:val="23"/>
  </w:num>
  <w:num w:numId="24">
    <w:abstractNumId w:val="13"/>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08"/>
    <w:rsid w:val="00042CEB"/>
    <w:rsid w:val="00162B73"/>
    <w:rsid w:val="00175D2D"/>
    <w:rsid w:val="002C2118"/>
    <w:rsid w:val="002D4D7F"/>
    <w:rsid w:val="00304196"/>
    <w:rsid w:val="004905FB"/>
    <w:rsid w:val="005D0608"/>
    <w:rsid w:val="00742215"/>
    <w:rsid w:val="008428EF"/>
    <w:rsid w:val="008851C3"/>
    <w:rsid w:val="00B47260"/>
    <w:rsid w:val="00C43215"/>
    <w:rsid w:val="00C66E54"/>
    <w:rsid w:val="00CD1FFE"/>
    <w:rsid w:val="00D375BF"/>
    <w:rsid w:val="00EF3FF7"/>
    <w:rsid w:val="00F25D0D"/>
    <w:rsid w:val="00F47B47"/>
    <w:rsid w:val="00F62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16A2"/>
  <w15:chartTrackingRefBased/>
  <w15:docId w15:val="{8597317B-A579-4615-9196-931409D2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8EF"/>
    <w:pPr>
      <w:ind w:left="720"/>
      <w:contextualSpacing/>
    </w:pPr>
  </w:style>
  <w:style w:type="paragraph" w:styleId="a4">
    <w:name w:val="Balloon Text"/>
    <w:basedOn w:val="a"/>
    <w:link w:val="a5"/>
    <w:uiPriority w:val="99"/>
    <w:semiHidden/>
    <w:unhideWhenUsed/>
    <w:rsid w:val="00042C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CEB"/>
    <w:rPr>
      <w:rFonts w:ascii="Segoe UI" w:eastAsia="Calibri" w:hAnsi="Segoe UI" w:cs="Segoe UI"/>
      <w:sz w:val="18"/>
      <w:szCs w:val="18"/>
    </w:rPr>
  </w:style>
  <w:style w:type="paragraph" w:styleId="a6">
    <w:name w:val="Normal (Web)"/>
    <w:basedOn w:val="a"/>
    <w:uiPriority w:val="99"/>
    <w:semiHidden/>
    <w:unhideWhenUsed/>
    <w:rsid w:val="00C66E54"/>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10</Pages>
  <Words>2633</Words>
  <Characters>15012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2021-08-06T10:29:00Z</cp:lastPrinted>
  <dcterms:created xsi:type="dcterms:W3CDTF">2020-02-27T12:43:00Z</dcterms:created>
  <dcterms:modified xsi:type="dcterms:W3CDTF">2021-09-29T08:24:00Z</dcterms:modified>
</cp:coreProperties>
</file>