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3A" w:rsidRPr="004B483A" w:rsidRDefault="004B483A" w:rsidP="004B483A">
      <w:pPr>
        <w:tabs>
          <w:tab w:val="left" w:pos="1134"/>
        </w:tabs>
        <w:spacing w:after="0" w:line="240" w:lineRule="auto"/>
        <w:ind w:right="-1"/>
        <w:jc w:val="both"/>
        <w:rPr>
          <w:rFonts w:ascii="Times New Roman" w:eastAsia="Times New Roman" w:hAnsi="Times New Roman" w:cs="Times New Roman"/>
          <w:sz w:val="24"/>
          <w:szCs w:val="24"/>
          <w:lang w:val="ro-RO"/>
        </w:rPr>
      </w:pPr>
    </w:p>
    <w:p w:rsidR="004B483A" w:rsidRPr="004B483A" w:rsidRDefault="004B483A" w:rsidP="004B483A">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4B483A" w:rsidRPr="004B483A" w:rsidTr="00C05F08">
        <w:trPr>
          <w:trHeight w:val="697"/>
        </w:trPr>
        <w:tc>
          <w:tcPr>
            <w:tcW w:w="10173" w:type="dxa"/>
            <w:vAlign w:val="center"/>
          </w:tcPr>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caps/>
                <w:noProof/>
                <w:sz w:val="28"/>
                <w:szCs w:val="28"/>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Pr="004B483A">
              <w:rPr>
                <w:rFonts w:ascii="Times New Roman" w:eastAsia="Times New Roman" w:hAnsi="Times New Roman" w:cs="Times New Roman"/>
                <w:noProof/>
                <w:sz w:val="28"/>
                <w:szCs w:val="28"/>
                <w:lang w:val="ro-RO"/>
              </w:rPr>
              <w:t xml:space="preserve"> Nr.</w:t>
            </w:r>
            <w:r w:rsidR="008C1723">
              <w:rPr>
                <w:rFonts w:ascii="Times New Roman" w:eastAsia="Times New Roman" w:hAnsi="Times New Roman" w:cs="Times New Roman"/>
                <w:noProof/>
                <w:sz w:val="28"/>
                <w:szCs w:val="28"/>
                <w:lang w:val="ro-RO"/>
              </w:rPr>
              <w:t>0</w:t>
            </w:r>
            <w:r w:rsidR="00015D24">
              <w:rPr>
                <w:rFonts w:ascii="Times New Roman" w:eastAsia="Times New Roman" w:hAnsi="Times New Roman" w:cs="Times New Roman"/>
                <w:noProof/>
                <w:sz w:val="28"/>
                <w:szCs w:val="28"/>
                <w:lang w:val="ro-RO"/>
              </w:rPr>
              <w:t>9 din 04 ianuarie 2022</w:t>
            </w:r>
          </w:p>
          <w:p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9170BB" w:rsidRDefault="004B483A" w:rsidP="004B483A">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w:t>
            </w:r>
            <w:r w:rsidR="009170BB">
              <w:rPr>
                <w:rFonts w:ascii="Times New Roman" w:eastAsia="Times New Roman" w:hAnsi="Times New Roman" w:cs="Times New Roman"/>
                <w:b/>
                <w:i/>
                <w:noProof/>
                <w:sz w:val="24"/>
                <w:szCs w:val="24"/>
                <w:u w:val="single"/>
                <w:lang w:val="ro-RO"/>
              </w:rPr>
              <w:t>ație timpurie, subordonate DETS sec.</w:t>
            </w:r>
            <w:r w:rsidR="00015D24">
              <w:rPr>
                <w:rFonts w:ascii="Times New Roman" w:eastAsia="Times New Roman" w:hAnsi="Times New Roman" w:cs="Times New Roman"/>
                <w:b/>
                <w:i/>
                <w:noProof/>
                <w:sz w:val="24"/>
                <w:szCs w:val="24"/>
                <w:u w:val="single"/>
                <w:lang w:val="ro-RO"/>
              </w:rPr>
              <w:t>Ciocana</w:t>
            </w:r>
            <w:r w:rsidR="009170BB" w:rsidRPr="009170BB">
              <w:rPr>
                <w:rFonts w:ascii="Times New Roman" w:eastAsia="Times New Roman" w:hAnsi="Times New Roman" w:cs="Times New Roman"/>
                <w:b/>
                <w:i/>
                <w:noProof/>
                <w:sz w:val="24"/>
                <w:szCs w:val="24"/>
                <w:u w:val="single"/>
                <w:lang w:val="ro-RO"/>
              </w:rPr>
              <w:t>, pentru perioada anului ianuarie-iunie 2022</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r>
              <w:rPr>
                <w:rFonts w:ascii="Times New Roman" w:eastAsia="Times New Roman" w:hAnsi="Times New Roman" w:cs="Times New Roman"/>
                <w:i/>
                <w:noProof/>
                <w:sz w:val="24"/>
                <w:szCs w:val="24"/>
                <w:lang w:val="ro-RO"/>
              </w:rPr>
              <w:t xml:space="preserve"> </w:t>
            </w:r>
            <w:r w:rsidRPr="004B483A">
              <w:rPr>
                <w:rFonts w:ascii="Times New Roman" w:eastAsia="Times New Roman" w:hAnsi="Times New Roman" w:cs="Times New Roman"/>
                <w:i/>
                <w:noProof/>
                <w:sz w:val="24"/>
                <w:szCs w:val="24"/>
                <w:lang w:val="ro-RO"/>
              </w:rPr>
              <w:t xml:space="preserve">Cod CPV: </w:t>
            </w:r>
            <w:r w:rsidRPr="004B483A">
              <w:rPr>
                <w:rFonts w:ascii="Times New Roman" w:eastAsia="Times New Roman" w:hAnsi="Times New Roman" w:cs="Times New Roman"/>
                <w:b/>
                <w:i/>
                <w:noProof/>
                <w:sz w:val="24"/>
                <w:szCs w:val="24"/>
                <w:lang w:val="ro-RO"/>
              </w:rPr>
              <w:t>15800000-6</w:t>
            </w: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sidR="009170BB">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4B483A" w:rsidRPr="004B483A" w:rsidTr="00C05F08">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4B483A" w:rsidRPr="00BE038B" w:rsidTr="00C05F08">
              <w:trPr>
                <w:trHeight w:val="2625"/>
              </w:trPr>
              <w:tc>
                <w:tcPr>
                  <w:tcW w:w="4873" w:type="dxa"/>
                  <w:tcBorders>
                    <w:top w:val="single" w:sz="4" w:space="0" w:color="auto"/>
                    <w:left w:val="single" w:sz="4" w:space="0" w:color="auto"/>
                    <w:bottom w:val="single" w:sz="4" w:space="0" w:color="auto"/>
                    <w:right w:val="single" w:sz="4" w:space="0" w:color="auto"/>
                  </w:tcBorders>
                </w:tcPr>
                <w:p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8C1723">
                    <w:rPr>
                      <w:b/>
                      <w:noProof/>
                      <w:sz w:val="24"/>
                      <w:szCs w:val="24"/>
                      <w:u w:val="single"/>
                      <w:lang w:val="ro-RO"/>
                    </w:rPr>
                    <w:t xml:space="preserve"> </w:t>
                  </w:r>
                  <w:r w:rsidR="004B2ED3">
                    <w:rPr>
                      <w:b/>
                      <w:noProof/>
                      <w:sz w:val="24"/>
                      <w:szCs w:val="24"/>
                      <w:u w:val="single"/>
                      <w:lang w:val="ro-RO"/>
                    </w:rPr>
                    <w:t xml:space="preserve">Gree Prod </w:t>
                  </w:r>
                  <w:r w:rsidR="00F37694">
                    <w:rPr>
                      <w:b/>
                      <w:noProof/>
                      <w:sz w:val="24"/>
                      <w:szCs w:val="24"/>
                      <w:u w:val="single"/>
                      <w:lang w:val="ro-RO"/>
                    </w:rPr>
                    <w:t>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rsidR="004B483A" w:rsidRDefault="004B483A" w:rsidP="001E037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sidR="004B2ED3">
                    <w:rPr>
                      <w:rFonts w:ascii="Times New Roman" w:eastAsia="Times New Roman" w:hAnsi="Times New Roman" w:cs="Times New Roman"/>
                      <w:b/>
                      <w:noProof/>
                      <w:sz w:val="24"/>
                      <w:szCs w:val="24"/>
                      <w:u w:val="single"/>
                      <w:lang w:val="ro-RO"/>
                    </w:rPr>
                    <w:t xml:space="preserve">Tatiana Bunescu </w:t>
                  </w:r>
                  <w:r w:rsidR="008B03AD">
                    <w:rPr>
                      <w:rFonts w:ascii="Times New Roman" w:eastAsia="Times New Roman" w:hAnsi="Times New Roman" w:cs="Times New Roman"/>
                      <w:b/>
                      <w:noProof/>
                      <w:sz w:val="24"/>
                      <w:szCs w:val="24"/>
                      <w:u w:val="single"/>
                      <w:lang w:val="ro-RO"/>
                    </w:rPr>
                    <w:t xml:space="preserve"> </w:t>
                  </w:r>
                  <w:r w:rsidR="009170BB">
                    <w:rPr>
                      <w:rFonts w:ascii="Times New Roman" w:eastAsia="Times New Roman" w:hAnsi="Times New Roman" w:cs="Times New Roman"/>
                      <w:b/>
                      <w:noProof/>
                      <w:sz w:val="24"/>
                      <w:szCs w:val="24"/>
                      <w:u w:val="single"/>
                      <w:lang w:val="ro-RO"/>
                    </w:rPr>
                    <w:t xml:space="preserve">Director </w:t>
                  </w:r>
                </w:p>
                <w:p w:rsidR="004B483A" w:rsidRP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rsidR="004B483A" w:rsidRPr="004B483A" w:rsidRDefault="004B483A" w:rsidP="004B483A">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rsidR="004B483A" w:rsidRPr="004B483A" w:rsidRDefault="004B483A" w:rsidP="004B483A">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9170BB" w:rsidRPr="008C1723">
                    <w:rPr>
                      <w:lang w:val="en-US"/>
                    </w:rPr>
                    <w:t xml:space="preserve"> </w:t>
                  </w:r>
                  <w:r w:rsidRPr="008C1723">
                    <w:rPr>
                      <w:rFonts w:ascii="Times New Roman" w:eastAsia="Times New Roman" w:hAnsi="Times New Roman" w:cs="Times New Roman"/>
                      <w:b/>
                      <w:noProof/>
                      <w:sz w:val="24"/>
                      <w:szCs w:val="24"/>
                      <w:u w:val="single"/>
                      <w:lang w:val="ro-RO"/>
                    </w:rPr>
                    <w:t>_</w:t>
                  </w:r>
                  <w:r w:rsidR="004B2ED3">
                    <w:rPr>
                      <w:rFonts w:ascii="Times New Roman" w:eastAsia="Times New Roman" w:hAnsi="Times New Roman" w:cs="Times New Roman"/>
                      <w:b/>
                      <w:noProof/>
                      <w:sz w:val="24"/>
                      <w:szCs w:val="24"/>
                      <w:u w:val="single"/>
                      <w:lang w:val="ro-RO"/>
                    </w:rPr>
                    <w:t>100</w:t>
                  </w:r>
                  <w:r w:rsidR="004B2ED3" w:rsidRPr="004B2ED3">
                    <w:rPr>
                      <w:rFonts w:ascii="Times New Roman" w:eastAsia="Times New Roman" w:hAnsi="Times New Roman" w:cs="Times New Roman"/>
                      <w:b/>
                      <w:noProof/>
                      <w:sz w:val="24"/>
                      <w:szCs w:val="24"/>
                      <w:u w:val="single"/>
                      <w:lang w:val="ro-RO"/>
                    </w:rPr>
                    <w:t>3600008191</w:t>
                  </w:r>
                </w:p>
                <w:p w:rsidR="004B483A" w:rsidRPr="004B483A" w:rsidRDefault="004B483A" w:rsidP="004B483A">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rsidR="004B483A" w:rsidRPr="004B483A" w:rsidRDefault="004B483A" w:rsidP="004B483A">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rsidR="00015D24" w:rsidRPr="00015D24" w:rsidRDefault="00015D24" w:rsidP="00015D24">
                  <w:pPr>
                    <w:spacing w:after="0" w:line="240" w:lineRule="auto"/>
                    <w:rPr>
                      <w:rFonts w:ascii="Times New Roman" w:eastAsia="Times New Roman" w:hAnsi="Times New Roman" w:cs="Times New Roman"/>
                      <w:noProof/>
                      <w:sz w:val="24"/>
                      <w:szCs w:val="24"/>
                      <w:u w:val="single"/>
                      <w:lang w:val="ro-RO"/>
                    </w:rPr>
                  </w:pPr>
                  <w:r w:rsidRPr="00015D24">
                    <w:rPr>
                      <w:rFonts w:ascii="Times New Roman" w:eastAsia="Times New Roman" w:hAnsi="Times New Roman" w:cs="Times New Roman"/>
                      <w:b/>
                      <w:noProof/>
                      <w:sz w:val="24"/>
                      <w:szCs w:val="24"/>
                      <w:u w:val="single"/>
                      <w:lang w:val="ro-RO"/>
                    </w:rPr>
                    <w:t>Direcția Educație Tineret și Sport sec.Ciocana,</w:t>
                  </w:r>
                </w:p>
                <w:p w:rsidR="00015D24" w:rsidRPr="00015D24" w:rsidRDefault="00015D24" w:rsidP="00015D24">
                  <w:pPr>
                    <w:spacing w:after="0" w:line="360" w:lineRule="auto"/>
                    <w:rPr>
                      <w:rFonts w:ascii="Times New Roman" w:eastAsia="Times New Roman" w:hAnsi="Times New Roman" w:cs="Times New Roman"/>
                      <w:i/>
                      <w:noProof/>
                      <w:sz w:val="18"/>
                      <w:szCs w:val="18"/>
                      <w:lang w:val="ro-RO"/>
                    </w:rPr>
                  </w:pPr>
                  <w:r w:rsidRPr="00015D24">
                    <w:rPr>
                      <w:rFonts w:ascii="Times New Roman" w:eastAsia="Times New Roman" w:hAnsi="Times New Roman" w:cs="Times New Roman"/>
                      <w:i/>
                      <w:noProof/>
                      <w:sz w:val="18"/>
                      <w:szCs w:val="18"/>
                      <w:lang w:val="ro-RO"/>
                    </w:rPr>
                    <w:t>(denumirea completă a întreprinderii, asociaţiei, organizaţiei)</w:t>
                  </w:r>
                </w:p>
                <w:p w:rsidR="00015D24" w:rsidRPr="00015D24" w:rsidRDefault="00015D24" w:rsidP="00015D24">
                  <w:pPr>
                    <w:spacing w:after="0" w:line="240" w:lineRule="auto"/>
                    <w:rPr>
                      <w:rFonts w:ascii="Times New Roman" w:eastAsia="Times New Roman" w:hAnsi="Times New Roman" w:cs="Times New Roman"/>
                      <w:noProof/>
                      <w:sz w:val="24"/>
                      <w:szCs w:val="24"/>
                      <w:lang w:val="ro-RO"/>
                    </w:rPr>
                  </w:pPr>
                  <w:r w:rsidRPr="00015D24">
                    <w:rPr>
                      <w:rFonts w:ascii="Times New Roman" w:eastAsia="Times New Roman" w:hAnsi="Times New Roman" w:cs="Times New Roman"/>
                      <w:noProof/>
                      <w:sz w:val="24"/>
                      <w:szCs w:val="24"/>
                      <w:lang w:val="ro-RO"/>
                    </w:rPr>
                    <w:t xml:space="preserve">reprezentată prin </w:t>
                  </w:r>
                  <w:r w:rsidRPr="00015D24">
                    <w:rPr>
                      <w:rFonts w:ascii="Times New Roman" w:eastAsia="Times New Roman" w:hAnsi="Times New Roman" w:cs="Times New Roman"/>
                      <w:b/>
                      <w:noProof/>
                      <w:sz w:val="24"/>
                      <w:szCs w:val="24"/>
                      <w:lang w:val="ro-RO"/>
                    </w:rPr>
                    <w:t>_</w:t>
                  </w:r>
                  <w:r w:rsidRPr="00015D24">
                    <w:rPr>
                      <w:rFonts w:ascii="Times New Roman" w:eastAsia="Times New Roman" w:hAnsi="Times New Roman" w:cs="Times New Roman"/>
                      <w:b/>
                      <w:noProof/>
                      <w:sz w:val="24"/>
                      <w:szCs w:val="24"/>
                      <w:u w:val="single"/>
                      <w:lang w:val="ro-RO"/>
                    </w:rPr>
                    <w:t>Rotaru Valeriu - șef</w:t>
                  </w:r>
                  <w:r w:rsidRPr="00015D24">
                    <w:rPr>
                      <w:rFonts w:ascii="Times New Roman" w:eastAsia="Times New Roman" w:hAnsi="Times New Roman" w:cs="Times New Roman"/>
                      <w:noProof/>
                      <w:sz w:val="24"/>
                      <w:szCs w:val="24"/>
                      <w:lang w:val="ro-RO"/>
                    </w:rPr>
                    <w:t>,</w:t>
                  </w:r>
                </w:p>
                <w:p w:rsidR="00015D24" w:rsidRPr="00015D24" w:rsidRDefault="00015D24" w:rsidP="00015D24">
                  <w:pPr>
                    <w:spacing w:after="0" w:line="360" w:lineRule="auto"/>
                    <w:ind w:firstLine="1701"/>
                    <w:jc w:val="center"/>
                    <w:rPr>
                      <w:rFonts w:ascii="Times New Roman" w:eastAsia="Times New Roman" w:hAnsi="Times New Roman" w:cs="Times New Roman"/>
                      <w:i/>
                      <w:noProof/>
                      <w:sz w:val="18"/>
                      <w:szCs w:val="18"/>
                      <w:lang w:val="ro-RO"/>
                    </w:rPr>
                  </w:pPr>
                  <w:r w:rsidRPr="00015D24">
                    <w:rPr>
                      <w:rFonts w:ascii="Times New Roman" w:eastAsia="Times New Roman" w:hAnsi="Times New Roman" w:cs="Times New Roman"/>
                      <w:i/>
                      <w:noProof/>
                      <w:sz w:val="18"/>
                      <w:szCs w:val="18"/>
                      <w:lang w:val="ro-RO"/>
                    </w:rPr>
                    <w:t>(funcţia, numele, prenumele)</w:t>
                  </w:r>
                </w:p>
                <w:p w:rsidR="00015D24" w:rsidRPr="00015D24" w:rsidRDefault="00015D24" w:rsidP="00015D24">
                  <w:pPr>
                    <w:spacing w:after="0" w:line="240" w:lineRule="auto"/>
                    <w:rPr>
                      <w:rFonts w:ascii="Times New Roman" w:eastAsia="Times New Roman" w:hAnsi="Times New Roman" w:cs="Times New Roman"/>
                      <w:noProof/>
                      <w:sz w:val="24"/>
                      <w:szCs w:val="24"/>
                      <w:lang w:val="ro-RO"/>
                    </w:rPr>
                  </w:pPr>
                  <w:r w:rsidRPr="00015D24">
                    <w:rPr>
                      <w:rFonts w:ascii="Times New Roman" w:eastAsia="Times New Roman" w:hAnsi="Times New Roman" w:cs="Times New Roman"/>
                      <w:noProof/>
                      <w:sz w:val="24"/>
                      <w:szCs w:val="24"/>
                      <w:lang w:val="ro-RO"/>
                    </w:rPr>
                    <w:t xml:space="preserve">care acţionează în baza </w:t>
                  </w:r>
                </w:p>
                <w:p w:rsidR="00015D24" w:rsidRPr="00015D24" w:rsidRDefault="00015D24" w:rsidP="00015D24">
                  <w:pPr>
                    <w:spacing w:after="0" w:line="240" w:lineRule="auto"/>
                    <w:rPr>
                      <w:rFonts w:ascii="Times New Roman" w:eastAsia="Times New Roman" w:hAnsi="Times New Roman" w:cs="Times New Roman"/>
                      <w:noProof/>
                      <w:sz w:val="24"/>
                      <w:szCs w:val="24"/>
                      <w:lang w:val="ro-RO"/>
                    </w:rPr>
                  </w:pPr>
                  <w:r w:rsidRPr="00015D24">
                    <w:rPr>
                      <w:rFonts w:ascii="Times New Roman" w:eastAsia="Times New Roman" w:hAnsi="Times New Roman" w:cs="Times New Roman"/>
                      <w:b/>
                      <w:noProof/>
                      <w:sz w:val="24"/>
                      <w:szCs w:val="24"/>
                      <w:lang w:val="ro-RO"/>
                    </w:rPr>
                    <w:t xml:space="preserve">       _____</w:t>
                  </w:r>
                  <w:r w:rsidRPr="00015D24">
                    <w:rPr>
                      <w:rFonts w:ascii="Times New Roman" w:eastAsia="Times New Roman" w:hAnsi="Times New Roman" w:cs="Times New Roman"/>
                      <w:b/>
                      <w:noProof/>
                      <w:sz w:val="24"/>
                      <w:szCs w:val="24"/>
                      <w:u w:val="single"/>
                      <w:lang w:val="ro-RO"/>
                    </w:rPr>
                    <w:t>Regulament_</w:t>
                  </w:r>
                  <w:r w:rsidRPr="00015D24">
                    <w:rPr>
                      <w:rFonts w:ascii="Times New Roman" w:eastAsia="Times New Roman" w:hAnsi="Times New Roman" w:cs="Times New Roman"/>
                      <w:b/>
                      <w:noProof/>
                      <w:sz w:val="24"/>
                      <w:szCs w:val="24"/>
                      <w:lang w:val="ro-RO"/>
                    </w:rPr>
                    <w:t>_______</w:t>
                  </w:r>
                  <w:r w:rsidRPr="00015D24">
                    <w:rPr>
                      <w:rFonts w:ascii="Times New Roman" w:eastAsia="Times New Roman" w:hAnsi="Times New Roman" w:cs="Times New Roman"/>
                      <w:noProof/>
                      <w:sz w:val="24"/>
                      <w:szCs w:val="24"/>
                      <w:lang w:val="ro-RO"/>
                    </w:rPr>
                    <w:t>,</w:t>
                  </w:r>
                </w:p>
                <w:p w:rsidR="00015D24" w:rsidRPr="00015D24" w:rsidRDefault="00015D24" w:rsidP="00015D24">
                  <w:pPr>
                    <w:spacing w:after="0" w:line="360" w:lineRule="auto"/>
                    <w:rPr>
                      <w:rFonts w:ascii="Times New Roman" w:eastAsia="Times New Roman" w:hAnsi="Times New Roman" w:cs="Times New Roman"/>
                      <w:i/>
                      <w:noProof/>
                      <w:sz w:val="18"/>
                      <w:szCs w:val="18"/>
                      <w:lang w:val="ro-RO"/>
                    </w:rPr>
                  </w:pPr>
                  <w:r w:rsidRPr="00015D24">
                    <w:rPr>
                      <w:rFonts w:ascii="Times New Roman" w:eastAsia="Times New Roman" w:hAnsi="Times New Roman" w:cs="Times New Roman"/>
                      <w:i/>
                      <w:noProof/>
                      <w:sz w:val="18"/>
                      <w:szCs w:val="18"/>
                      <w:lang w:val="ro-RO"/>
                    </w:rPr>
                    <w:t>(statut, regulament, hotărîre etc.)</w:t>
                  </w:r>
                </w:p>
                <w:p w:rsidR="00015D24" w:rsidRPr="00015D24" w:rsidRDefault="00015D24" w:rsidP="00015D24">
                  <w:pPr>
                    <w:spacing w:after="0" w:line="360" w:lineRule="auto"/>
                    <w:rPr>
                      <w:rFonts w:ascii="Times New Roman" w:eastAsia="Times New Roman" w:hAnsi="Times New Roman" w:cs="Times New Roman"/>
                      <w:noProof/>
                      <w:sz w:val="24"/>
                      <w:szCs w:val="24"/>
                      <w:lang w:val="ro-RO"/>
                    </w:rPr>
                  </w:pPr>
                  <w:r w:rsidRPr="00015D24">
                    <w:rPr>
                      <w:rFonts w:ascii="Times New Roman" w:eastAsia="Times New Roman" w:hAnsi="Times New Roman" w:cs="Times New Roman"/>
                      <w:noProof/>
                      <w:sz w:val="24"/>
                      <w:szCs w:val="24"/>
                      <w:lang w:val="ro-RO"/>
                    </w:rPr>
                    <w:t xml:space="preserve">denumit(a) în continuare </w:t>
                  </w:r>
                  <w:r w:rsidRPr="00015D24">
                    <w:rPr>
                      <w:rFonts w:ascii="Times New Roman" w:eastAsia="Times New Roman" w:hAnsi="Times New Roman" w:cs="Times New Roman"/>
                      <w:i/>
                      <w:noProof/>
                      <w:sz w:val="24"/>
                      <w:szCs w:val="24"/>
                      <w:lang w:val="ro-RO"/>
                    </w:rPr>
                    <w:t>Cumpărător</w:t>
                  </w:r>
                  <w:r w:rsidRPr="00015D24">
                    <w:rPr>
                      <w:rFonts w:ascii="Times New Roman" w:eastAsia="Times New Roman" w:hAnsi="Times New Roman" w:cs="Times New Roman"/>
                      <w:noProof/>
                      <w:sz w:val="24"/>
                      <w:szCs w:val="24"/>
                      <w:lang w:val="ro-RO"/>
                    </w:rPr>
                    <w:t xml:space="preserve"> </w:t>
                  </w:r>
                </w:p>
                <w:p w:rsidR="00015D24" w:rsidRPr="00015D24" w:rsidRDefault="00015D24" w:rsidP="00015D24">
                  <w:pPr>
                    <w:spacing w:after="0" w:line="360" w:lineRule="auto"/>
                    <w:rPr>
                      <w:rFonts w:ascii="Times New Roman" w:eastAsia="Times New Roman" w:hAnsi="Times New Roman" w:cs="Times New Roman"/>
                      <w:i/>
                      <w:noProof/>
                      <w:sz w:val="18"/>
                      <w:szCs w:val="18"/>
                      <w:lang w:val="ro-RO"/>
                    </w:rPr>
                  </w:pPr>
                  <w:r w:rsidRPr="00015D24">
                    <w:rPr>
                      <w:rFonts w:ascii="Times New Roman" w:eastAsia="Times New Roman" w:hAnsi="Times New Roman" w:cs="Times New Roman"/>
                      <w:b/>
                      <w:noProof/>
                      <w:sz w:val="24"/>
                      <w:szCs w:val="24"/>
                      <w:u w:val="single"/>
                      <w:lang w:val="ro-RO"/>
                    </w:rPr>
                    <w:t xml:space="preserve">nr.410764 data 18.04.2019 c/f1007601009565 </w:t>
                  </w:r>
                  <w:r w:rsidRPr="00015D24">
                    <w:rPr>
                      <w:rFonts w:ascii="Times New Roman" w:eastAsia="Times New Roman" w:hAnsi="Times New Roman" w:cs="Times New Roman"/>
                      <w:i/>
                      <w:noProof/>
                      <w:sz w:val="18"/>
                      <w:szCs w:val="18"/>
                      <w:lang w:val="ro-RO"/>
                    </w:rPr>
                    <w:t>(se indică nr. şi data de înregistrare în Registrul de Stat)</w:t>
                  </w:r>
                </w:p>
                <w:p w:rsidR="004B483A" w:rsidRPr="004B483A" w:rsidRDefault="00015D24" w:rsidP="00015D24">
                  <w:pPr>
                    <w:spacing w:after="0" w:line="360" w:lineRule="auto"/>
                    <w:rPr>
                      <w:rFonts w:ascii="Times New Roman" w:eastAsia="Times New Roman" w:hAnsi="Times New Roman" w:cs="Times New Roman"/>
                      <w:b/>
                      <w:caps/>
                      <w:noProof/>
                      <w:sz w:val="40"/>
                      <w:szCs w:val="24"/>
                      <w:lang w:val="ro-RO"/>
                    </w:rPr>
                  </w:pPr>
                  <w:r w:rsidRPr="00015D24">
                    <w:rPr>
                      <w:rFonts w:ascii="Times New Roman" w:eastAsia="Times New Roman" w:hAnsi="Times New Roman" w:cs="Times New Roman"/>
                      <w:bCs/>
                      <w:noProof/>
                      <w:sz w:val="24"/>
                      <w:szCs w:val="24"/>
                      <w:lang w:val="ro-RO"/>
                    </w:rPr>
                    <w:t>pe de altă parte</w:t>
                  </w:r>
                  <w:r w:rsidRPr="00015D24">
                    <w:rPr>
                      <w:rFonts w:ascii="Times New Roman" w:eastAsia="Times New Roman" w:hAnsi="Times New Roman" w:cs="Times New Roman"/>
                      <w:noProof/>
                      <w:sz w:val="24"/>
                      <w:szCs w:val="24"/>
                      <w:lang w:val="ro-RO"/>
                    </w:rPr>
                    <w:t>,</w:t>
                  </w:r>
                </w:p>
              </w:tc>
            </w:tr>
          </w:tbl>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9170BB" w:rsidRPr="009170BB" w:rsidRDefault="00031922" w:rsidP="009170BB">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educație timp</w:t>
            </w:r>
            <w:r w:rsidR="00015D24">
              <w:rPr>
                <w:rFonts w:ascii="Times New Roman" w:eastAsia="Times New Roman" w:hAnsi="Times New Roman" w:cs="Times New Roman"/>
                <w:b/>
                <w:i/>
                <w:noProof/>
                <w:sz w:val="24"/>
                <w:szCs w:val="24"/>
                <w:u w:val="single"/>
                <w:lang w:val="ro-RO"/>
              </w:rPr>
              <w:t>urie, subordonate DETS sec.Ciocana</w:t>
            </w:r>
            <w:r w:rsidR="009170BB" w:rsidRPr="009170BB">
              <w:rPr>
                <w:rFonts w:ascii="Times New Roman" w:eastAsia="Times New Roman" w:hAnsi="Times New Roman" w:cs="Times New Roman"/>
                <w:b/>
                <w:i/>
                <w:noProof/>
                <w:sz w:val="24"/>
                <w:szCs w:val="24"/>
                <w:u w:val="single"/>
                <w:lang w:val="ro-RO"/>
              </w:rPr>
              <w:t>, pentru perioada anului ianuarie-iunie 2022</w:t>
            </w:r>
            <w:r w:rsidR="004B483A" w:rsidRPr="004B483A">
              <w:rPr>
                <w:rFonts w:ascii="Times New Roman" w:eastAsia="Times New Roman" w:hAnsi="Times New Roman" w:cs="Times New Roman"/>
                <w:iCs/>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iCs/>
                <w:noProof/>
                <w:sz w:val="24"/>
                <w:szCs w:val="24"/>
                <w:lang w:val="ro-RO"/>
              </w:rPr>
              <w:t>conform procedurii de achiziții publice de tip</w:t>
            </w:r>
            <w:r w:rsidR="009170BB">
              <w:rPr>
                <w:rFonts w:ascii="Times New Roman" w:eastAsia="Times New Roman" w:hAnsi="Times New Roman" w:cs="Times New Roman"/>
                <w:iCs/>
                <w:noProof/>
                <w:sz w:val="24"/>
                <w:szCs w:val="24"/>
                <w:lang w:val="ro-RO"/>
              </w:rPr>
              <w:t xml:space="preserve"> Licitație Deschisă</w:t>
            </w:r>
            <w:r w:rsidR="009170BB" w:rsidRPr="009170BB">
              <w:rPr>
                <w:rFonts w:ascii="Times New Roman" w:eastAsia="Times New Roman" w:hAnsi="Times New Roman" w:cs="Times New Roman"/>
                <w:iCs/>
                <w:noProof/>
                <w:sz w:val="24"/>
                <w:szCs w:val="24"/>
                <w:lang w:val="ro-RO"/>
              </w:rPr>
              <w:t xml:space="preserve"> nr. 21046655 din</w:t>
            </w:r>
            <w:r w:rsidR="009170BB">
              <w:rPr>
                <w:rFonts w:ascii="Times New Roman" w:eastAsia="Times New Roman" w:hAnsi="Times New Roman" w:cs="Times New Roman"/>
                <w:iCs/>
                <w:noProof/>
                <w:sz w:val="24"/>
                <w:szCs w:val="24"/>
                <w:lang w:val="ro-RO"/>
              </w:rPr>
              <w:t xml:space="preserve"> 17 decembrie 2021 </w:t>
            </w:r>
            <w:r w:rsidR="009170BB" w:rsidRPr="009170BB">
              <w:rPr>
                <w:rFonts w:ascii="Times New Roman" w:eastAsia="Times New Roman" w:hAnsi="Times New Roman" w:cs="Times New Roman"/>
                <w:iCs/>
                <w:noProof/>
                <w:sz w:val="24"/>
                <w:szCs w:val="24"/>
                <w:lang w:val="ro-RO"/>
              </w:rPr>
              <w:t>în baza deciziei grupului de lucru a</w:t>
            </w:r>
            <w:r w:rsidR="009170BB">
              <w:rPr>
                <w:rFonts w:ascii="Times New Roman" w:eastAsia="Times New Roman" w:hAnsi="Times New Roman" w:cs="Times New Roman"/>
                <w:iCs/>
                <w:noProof/>
                <w:sz w:val="24"/>
                <w:szCs w:val="24"/>
                <w:lang w:val="ro-RO"/>
              </w:rPr>
              <w:t>l Cumpărătorului/Beneficiarului din „23” decembrie 2021</w:t>
            </w:r>
            <w:r w:rsidR="009170BB" w:rsidRPr="009170BB">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031922">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 xml:space="preserve">În cazul unor discrepanţe sau inconsecvenţe între documentele componente ale Contractului, </w:t>
            </w:r>
            <w:r w:rsidRPr="004B483A">
              <w:rPr>
                <w:rFonts w:ascii="Times New Roman" w:eastAsia="Times New Roman" w:hAnsi="Times New Roman" w:cs="Times New Roman"/>
                <w:iCs/>
                <w:noProof/>
                <w:sz w:val="24"/>
                <w:szCs w:val="24"/>
                <w:lang w:val="ro-RO"/>
              </w:rPr>
              <w:lastRenderedPageBreak/>
              <w:t>documentele vor avea ordinea de prioritate enumerată mai sus.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sidR="00031922">
              <w:rPr>
                <w:rFonts w:ascii="Times New Roman" w:eastAsia="Times New Roman" w:hAnsi="Times New Roman" w:cs="Times New Roman"/>
                <w:iCs/>
                <w:noProof/>
                <w:sz w:val="24"/>
                <w:szCs w:val="24"/>
                <w:lang w:val="ro-RO"/>
              </w:rPr>
              <w:t xml:space="preserve"> </w:t>
            </w:r>
            <w:r w:rsidR="009170BB">
              <w:rPr>
                <w:rFonts w:ascii="Times New Roman" w:eastAsia="Times New Roman" w:hAnsi="Times New Roman" w:cs="Times New Roman"/>
                <w:b/>
                <w:iCs/>
                <w:noProof/>
                <w:sz w:val="24"/>
                <w:szCs w:val="24"/>
                <w:lang w:val="ro-RO"/>
              </w:rPr>
              <w:t>0</w:t>
            </w:r>
            <w:r w:rsidR="00F7287D">
              <w:rPr>
                <w:rFonts w:ascii="Times New Roman" w:eastAsia="Times New Roman" w:hAnsi="Times New Roman" w:cs="Times New Roman"/>
                <w:b/>
                <w:iCs/>
                <w:noProof/>
                <w:sz w:val="24"/>
                <w:szCs w:val="24"/>
                <w:lang w:val="ro-RO"/>
              </w:rPr>
              <w:t>4</w:t>
            </w:r>
            <w:r w:rsidR="009170BB">
              <w:rPr>
                <w:rFonts w:ascii="Times New Roman" w:eastAsia="Times New Roman" w:hAnsi="Times New Roman" w:cs="Times New Roman"/>
                <w:b/>
                <w:iCs/>
                <w:noProof/>
                <w:sz w:val="24"/>
                <w:szCs w:val="24"/>
                <w:lang w:val="ro-RO"/>
              </w:rPr>
              <w:t>.01.2022-30.06</w:t>
            </w:r>
            <w:r w:rsidR="00031922" w:rsidRPr="00031922">
              <w:rPr>
                <w:rFonts w:ascii="Times New Roman" w:eastAsia="Times New Roman" w:hAnsi="Times New Roman" w:cs="Times New Roman"/>
                <w:b/>
                <w:iCs/>
                <w:noProof/>
                <w:sz w:val="24"/>
                <w:szCs w:val="24"/>
                <w:lang w:val="ro-RO"/>
              </w:rPr>
              <w:t>.2022</w:t>
            </w:r>
          </w:p>
          <w:p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sidR="00031922">
              <w:rPr>
                <w:rFonts w:ascii="Times New Roman" w:eastAsia="Times New Roman" w:hAnsi="Times New Roman" w:cs="Times New Roman"/>
                <w:iCs/>
                <w:noProof/>
                <w:sz w:val="24"/>
                <w:szCs w:val="24"/>
                <w:lang w:val="ro-RO"/>
              </w:rPr>
              <w:t xml:space="preserve"> </w:t>
            </w:r>
            <w:r w:rsidR="00031922" w:rsidRPr="00031922">
              <w:rPr>
                <w:rFonts w:ascii="Times New Roman" w:eastAsia="Times New Roman" w:hAnsi="Times New Roman" w:cs="Times New Roman"/>
                <w:b/>
                <w:iCs/>
                <w:noProof/>
                <w:sz w:val="24"/>
                <w:szCs w:val="24"/>
                <w:lang w:val="ro-RO"/>
              </w:rPr>
              <w:t>Certificat de calitate/inofensivitate a produsului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sidR="00015D24">
              <w:rPr>
                <w:rFonts w:ascii="Times New Roman" w:eastAsia="Times New Roman" w:hAnsi="Times New Roman" w:cs="Times New Roman"/>
                <w:b/>
                <w:iCs/>
                <w:noProof/>
                <w:sz w:val="24"/>
                <w:szCs w:val="24"/>
                <w:u w:val="single"/>
                <w:lang w:val="ro-RO"/>
              </w:rPr>
              <w:t>494 384</w:t>
            </w:r>
            <w:r w:rsidR="003D475C" w:rsidRPr="003D475C">
              <w:rPr>
                <w:rFonts w:ascii="Times New Roman" w:eastAsia="Times New Roman" w:hAnsi="Times New Roman" w:cs="Times New Roman"/>
                <w:b/>
                <w:iCs/>
                <w:noProof/>
                <w:sz w:val="24"/>
                <w:szCs w:val="24"/>
                <w:u w:val="single"/>
                <w:lang w:val="ro-RO"/>
              </w:rPr>
              <w:t xml:space="preserve">,00 </w:t>
            </w:r>
            <w:r w:rsidR="002F6632" w:rsidRPr="002F6632">
              <w:rPr>
                <w:rFonts w:ascii="Times New Roman" w:eastAsia="Times New Roman" w:hAnsi="Times New Roman" w:cs="Times New Roman"/>
                <w:b/>
                <w:iCs/>
                <w:noProof/>
                <w:sz w:val="24"/>
                <w:szCs w:val="24"/>
                <w:u w:val="single"/>
                <w:lang w:val="ro-RO"/>
              </w:rPr>
              <w:t>(</w:t>
            </w:r>
            <w:r w:rsidR="00015D24">
              <w:rPr>
                <w:rFonts w:ascii="Times New Roman" w:eastAsia="Times New Roman" w:hAnsi="Times New Roman" w:cs="Times New Roman"/>
                <w:b/>
                <w:iCs/>
                <w:noProof/>
                <w:sz w:val="24"/>
                <w:szCs w:val="24"/>
                <w:u w:val="single"/>
                <w:lang w:val="ro-RO"/>
              </w:rPr>
              <w:t>Patru sute nouă zeci și patru mii trei sute optzeci și patru</w:t>
            </w:r>
            <w:r w:rsidR="003D475C">
              <w:rPr>
                <w:rFonts w:ascii="Times New Roman" w:eastAsia="Times New Roman" w:hAnsi="Times New Roman" w:cs="Times New Roman"/>
                <w:b/>
                <w:iCs/>
                <w:noProof/>
                <w:sz w:val="24"/>
                <w:szCs w:val="24"/>
                <w:u w:val="single"/>
                <w:lang w:val="ro-RO"/>
              </w:rPr>
              <w:t xml:space="preserve"> lei</w:t>
            </w:r>
            <w:r w:rsidR="008C2B1E">
              <w:rPr>
                <w:rFonts w:ascii="Times New Roman" w:eastAsia="Times New Roman" w:hAnsi="Times New Roman" w:cs="Times New Roman"/>
                <w:b/>
                <w:iCs/>
                <w:noProof/>
                <w:sz w:val="24"/>
                <w:szCs w:val="24"/>
                <w:u w:val="single"/>
                <w:lang w:val="ro-RO"/>
              </w:rPr>
              <w:t>, 00 bani</w:t>
            </w:r>
            <w:r w:rsidR="002F6632"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rsidR="004B483A" w:rsidRPr="004B483A" w:rsidRDefault="004B483A" w:rsidP="004B483A">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 xml:space="preserve">Metoda şi condiţiile de plată de către Cumpărător/Beneficiar vor fi: </w:t>
            </w:r>
            <w:r w:rsidR="002F6632" w:rsidRPr="002F6632">
              <w:rPr>
                <w:rFonts w:ascii="Times New Roman" w:eastAsia="Times New Roman" w:hAnsi="Times New Roman" w:cs="Times New Roman"/>
                <w:b/>
                <w:iCs/>
                <w:noProof/>
                <w:sz w:val="24"/>
                <w:szCs w:val="24"/>
                <w:lang w:val="ro-RO"/>
              </w:rPr>
              <w:t>Facturii fiscale în decurs de 30 zile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Cerinţele de mai sus trebuie revăzute de către autoritatea contractantă şi ajustate conform cerinţelor actuale</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4.2.</w:t>
            </w:r>
            <w:r w:rsidRPr="004B483A">
              <w:rPr>
                <w:rFonts w:ascii="Times New Roman" w:eastAsia="Times New Roman" w:hAnsi="Times New Roman" w:cs="Times New Roman"/>
                <w:iCs/>
                <w:noProof/>
                <w:sz w:val="24"/>
                <w:szCs w:val="24"/>
                <w:lang w:val="ro-RO"/>
              </w:rPr>
              <w:tab/>
              <w:t xml:space="preserve">Furnizorul/Prestatorul este obligat să prezinte Cumpărătorului/Beneficiarului un exemplar original al  facturii fiscale odată cu livrarea/prestarea Bunurilor/Serviciilor, pentru efectuarea plăţii. </w:t>
            </w:r>
            <w:r w:rsidRPr="004B483A">
              <w:rPr>
                <w:rFonts w:ascii="Times New Roman" w:eastAsia="Times New Roman" w:hAnsi="Times New Roman" w:cs="Times New Roman"/>
                <w:iCs/>
                <w:noProof/>
                <w:sz w:val="24"/>
                <w:szCs w:val="24"/>
                <w:lang w:val="ro-RO"/>
              </w:rPr>
              <w:lastRenderedPageBreak/>
              <w:t>Pentru nerespectarea de către Furnizor/Prestator a prezentei clauze, Cumpărătorul/Beneficiarul îşi rezervă dreptul de a majora termenul de achitare prevăzut în punctul 3.4 corespunzător numărului de zile de întîrziere şi de a fi exonerat de achitarea penalităţii stabilite în punctul 10.3.</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sidR="00015D24">
              <w:rPr>
                <w:rFonts w:ascii="Times New Roman" w:eastAsia="Times New Roman" w:hAnsi="Times New Roman" w:cs="Times New Roman"/>
                <w:iCs/>
                <w:noProof/>
                <w:sz w:val="24"/>
                <w:szCs w:val="24"/>
                <w:lang w:val="ro-RO"/>
              </w:rPr>
              <w:t>ului Contract, în decurs de 3</w:t>
            </w:r>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015D24">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 xml:space="preserve">Furnizor/Prestator în caz de nerespectare de către Cumpărător/Beneficiar a termenelor de plată a </w:t>
            </w:r>
            <w:r w:rsidRPr="004B483A">
              <w:rPr>
                <w:rFonts w:ascii="Times New Roman" w:eastAsia="Times New Roman" w:hAnsi="Times New Roman" w:cs="Times New Roman"/>
                <w:iCs/>
                <w:noProof/>
                <w:sz w:val="24"/>
                <w:szCs w:val="24"/>
                <w:lang w:val="ro-RO"/>
              </w:rPr>
              <w:lastRenderedPageBreak/>
              <w:t>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Furnizor/Prestator sau Cumpărător/Beneficiar în caz de nesatisfacere de către una dintre Părţi a pretenţiilor înaintate conform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 xml:space="preserve">Partea iniţiatoare a rezoluțiunii Contractului este obligată să </w:t>
            </w:r>
            <w:r w:rsidR="00015D24">
              <w:rPr>
                <w:rFonts w:ascii="Times New Roman" w:eastAsia="Times New Roman" w:hAnsi="Times New Roman" w:cs="Times New Roman"/>
                <w:iCs/>
                <w:noProof/>
                <w:sz w:val="24"/>
                <w:szCs w:val="24"/>
                <w:lang w:val="ro-RO"/>
              </w:rPr>
              <w:t>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sidR="00015D24">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sidR="00015D24">
              <w:rPr>
                <w:rFonts w:ascii="Times New Roman" w:eastAsia="Times New Roman" w:hAnsi="Times New Roman" w:cs="Times New Roman"/>
                <w:iCs/>
                <w:noProof/>
                <w:sz w:val="24"/>
                <w:szCs w:val="24"/>
                <w:lang w:val="ro-RO"/>
              </w:rPr>
              <w:t>i/Prestatorului în termen de 1</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preten</w:t>
            </w:r>
            <w:r w:rsidR="00015D24">
              <w:rPr>
                <w:rFonts w:ascii="Times New Roman" w:eastAsia="Times New Roman" w:hAnsi="Times New Roman" w:cs="Times New Roman"/>
                <w:iCs/>
                <w:noProof/>
                <w:sz w:val="24"/>
                <w:szCs w:val="24"/>
                <w:lang w:val="ro-RO"/>
              </w:rPr>
              <w:t>ţiile înaintate în termen de 1</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sidR="00015D24">
              <w:rPr>
                <w:rFonts w:ascii="Times New Roman" w:eastAsia="Times New Roman" w:hAnsi="Times New Roman" w:cs="Times New Roman"/>
                <w:iCs/>
                <w:noProof/>
                <w:sz w:val="24"/>
                <w:szCs w:val="24"/>
                <w:lang w:val="ro-RO"/>
              </w:rPr>
              <w:t>l este obligat, în termen de 1-2</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sidR="009170BB">
              <w:rPr>
                <w:rFonts w:ascii="Times New Roman" w:eastAsia="Times New Roman" w:hAnsi="Times New Roman" w:cs="Times New Roman"/>
                <w:iCs/>
                <w:noProof/>
                <w:sz w:val="24"/>
                <w:szCs w:val="24"/>
                <w:lang w:val="ro-RO"/>
              </w:rPr>
              <w:t xml:space="preserve">/Beneficiar este , în cuantum </w:t>
            </w:r>
            <w:r w:rsidR="009170BB" w:rsidRPr="009170BB">
              <w:rPr>
                <w:rFonts w:ascii="Times New Roman" w:eastAsia="Times New Roman" w:hAnsi="Times New Roman" w:cs="Times New Roman"/>
                <w:b/>
                <w:iCs/>
                <w:noProof/>
                <w:sz w:val="24"/>
                <w:szCs w:val="24"/>
                <w:lang w:val="ro-RO"/>
              </w:rPr>
              <w:t xml:space="preserve">de 5 </w:t>
            </w:r>
            <w:r w:rsidRPr="009170BB">
              <w:rPr>
                <w:rFonts w:ascii="Times New Roman" w:eastAsia="Times New Roman" w:hAnsi="Times New Roman" w:cs="Times New Roman"/>
                <w:b/>
                <w:iCs/>
                <w:noProof/>
                <w:sz w:val="24"/>
                <w:szCs w:val="24"/>
                <w:lang w:val="ro-RO"/>
              </w:rPr>
              <w:t>%</w:t>
            </w:r>
            <w:r w:rsidRPr="004B483A">
              <w:rPr>
                <w:rFonts w:ascii="Times New Roman" w:eastAsia="Times New Roman" w:hAnsi="Times New Roman" w:cs="Times New Roman"/>
                <w:iCs/>
                <w:noProof/>
                <w:sz w:val="24"/>
                <w:szCs w:val="24"/>
                <w:lang w:val="ro-RO"/>
              </w:rPr>
              <w:t xml:space="preserve"> din valoarea contractului.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sidR="009170BB">
              <w:rPr>
                <w:rFonts w:ascii="Times New Roman" w:eastAsia="Times New Roman" w:hAnsi="Times New Roman" w:cs="Times New Roman"/>
                <w:iCs/>
                <w:noProof/>
                <w:sz w:val="24"/>
                <w:szCs w:val="24"/>
                <w:lang w:val="ro-RO"/>
              </w:rPr>
              <w:t xml:space="preserve">2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sidR="009170BB">
              <w:rPr>
                <w:rFonts w:ascii="Times New Roman" w:eastAsia="Times New Roman" w:hAnsi="Times New Roman" w:cs="Times New Roman"/>
                <w:iCs/>
                <w:noProof/>
                <w:sz w:val="24"/>
                <w:szCs w:val="24"/>
                <w:lang w:val="ro-RO"/>
              </w:rPr>
              <w:t xml:space="preserve">a despăgubirei în valoare de 1,5 </w:t>
            </w:r>
            <w:r w:rsidRPr="004B483A">
              <w:rPr>
                <w:rFonts w:ascii="Times New Roman" w:eastAsia="Times New Roman" w:hAnsi="Times New Roman" w:cs="Times New Roman"/>
                <w:iCs/>
                <w:noProof/>
                <w:sz w:val="24"/>
                <w:szCs w:val="24"/>
                <w:lang w:val="ro-RO"/>
              </w:rPr>
              <w:t>% din suma Bunurilor/Serviciilor nelivrate/neprestate, pentru fiecare zi de în</w:t>
            </w:r>
            <w:r w:rsidR="009170BB">
              <w:rPr>
                <w:rFonts w:ascii="Times New Roman" w:eastAsia="Times New Roman" w:hAnsi="Times New Roman" w:cs="Times New Roman"/>
                <w:iCs/>
                <w:noProof/>
                <w:sz w:val="24"/>
                <w:szCs w:val="24"/>
                <w:lang w:val="ro-RO"/>
              </w:rPr>
              <w:t>târziere, dar nu mai mult de 1,5</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sidR="009170BB">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w:t>
            </w:r>
            <w:r w:rsidRPr="004B483A">
              <w:rPr>
                <w:rFonts w:ascii="Times New Roman" w:eastAsia="Times New Roman" w:hAnsi="Times New Roman" w:cs="Times New Roman"/>
                <w:iCs/>
                <w:noProof/>
                <w:sz w:val="24"/>
                <w:szCs w:val="24"/>
                <w:lang w:val="ro-RO"/>
              </w:rPr>
              <w:lastRenderedPageBreak/>
              <w:t>Furnizorului/Prestatorului i se va reține garanţia de bună executare a Contractului, în cazul în care a fost constituită în conformitate cu prevederile pct.10.1.</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sidR="009170BB">
              <w:rPr>
                <w:rFonts w:ascii="Times New Roman" w:eastAsia="Times New Roman" w:hAnsi="Times New Roman" w:cs="Times New Roman"/>
                <w:iCs/>
                <w:noProof/>
                <w:sz w:val="24"/>
                <w:szCs w:val="24"/>
                <w:lang w:val="ro-RO"/>
              </w:rPr>
              <w:t>a despăgubirei în valoare de 1,5</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sidR="009170BB">
              <w:rPr>
                <w:rFonts w:ascii="Times New Roman" w:eastAsia="Times New Roman" w:hAnsi="Times New Roman" w:cs="Times New Roman"/>
                <w:iCs/>
                <w:noProof/>
                <w:sz w:val="24"/>
                <w:szCs w:val="24"/>
                <w:lang w:val="ro-RO"/>
              </w:rPr>
              <w:t xml:space="preserve">ârziere, dar nu mai mult de  5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002F6632"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443A97" w:rsidRPr="00BE038B" w:rsidTr="00015D24">
              <w:trPr>
                <w:trHeight w:val="567"/>
              </w:trPr>
              <w:tc>
                <w:tcPr>
                  <w:tcW w:w="4890" w:type="dxa"/>
                  <w:tcBorders>
                    <w:top w:val="single" w:sz="4" w:space="0" w:color="auto"/>
                    <w:left w:val="single" w:sz="4" w:space="0" w:color="auto"/>
                    <w:bottom w:val="single" w:sz="4" w:space="0" w:color="auto"/>
                    <w:right w:val="single" w:sz="4" w:space="0" w:color="auto"/>
                  </w:tcBorders>
                  <w:vAlign w:val="center"/>
                </w:tcPr>
                <w:p w:rsidR="00443A97" w:rsidRPr="002012ED" w:rsidRDefault="00443A97" w:rsidP="00F37694">
                  <w:pPr>
                    <w:tabs>
                      <w:tab w:val="left" w:pos="1134"/>
                    </w:tabs>
                    <w:rPr>
                      <w:b/>
                      <w:caps/>
                      <w:noProof/>
                      <w:sz w:val="40"/>
                      <w:szCs w:val="24"/>
                      <w:lang w:val="ro-RO"/>
                    </w:rPr>
                  </w:pPr>
                  <w:r>
                    <w:rPr>
                      <w:b/>
                      <w:noProof/>
                      <w:sz w:val="24"/>
                      <w:szCs w:val="24"/>
                      <w:lang w:val="ro-RO"/>
                    </w:rPr>
                    <w:t xml:space="preserve">Furnizorul de bunuri: </w:t>
                  </w:r>
                  <w:r w:rsidR="004B2ED3">
                    <w:rPr>
                      <w:b/>
                      <w:noProof/>
                      <w:sz w:val="24"/>
                      <w:szCs w:val="24"/>
                      <w:lang w:val="ro-RO"/>
                    </w:rPr>
                    <w:t xml:space="preserve">Green Prod </w:t>
                  </w:r>
                  <w:r w:rsidR="00240C62">
                    <w:rPr>
                      <w:b/>
                      <w:noProof/>
                      <w:sz w:val="24"/>
                      <w:szCs w:val="24"/>
                      <w:lang w:val="ro-RO"/>
                    </w:rPr>
                    <w:t>SRL</w:t>
                  </w:r>
                </w:p>
              </w:tc>
              <w:tc>
                <w:tcPr>
                  <w:tcW w:w="5067" w:type="dxa"/>
                  <w:tcBorders>
                    <w:top w:val="single" w:sz="4" w:space="0" w:color="auto"/>
                    <w:left w:val="single" w:sz="4" w:space="0" w:color="auto"/>
                    <w:bottom w:val="single" w:sz="4" w:space="0" w:color="auto"/>
                    <w:right w:val="single" w:sz="4" w:space="0" w:color="auto"/>
                  </w:tcBorders>
                  <w:vAlign w:val="center"/>
                </w:tcPr>
                <w:p w:rsidR="00443A97" w:rsidRPr="002012ED" w:rsidRDefault="00443A97" w:rsidP="00443A97">
                  <w:pPr>
                    <w:tabs>
                      <w:tab w:val="left" w:pos="1134"/>
                    </w:tabs>
                    <w:ind w:firstLine="567"/>
                    <w:jc w:val="center"/>
                    <w:rPr>
                      <w:b/>
                      <w:caps/>
                      <w:noProof/>
                      <w:sz w:val="40"/>
                      <w:szCs w:val="24"/>
                      <w:lang w:val="ro-RO"/>
                    </w:rPr>
                  </w:pPr>
                  <w:r w:rsidRPr="002012ED">
                    <w:rPr>
                      <w:b/>
                      <w:noProof/>
                      <w:sz w:val="24"/>
                      <w:szCs w:val="24"/>
                      <w:lang w:val="ro-RO"/>
                    </w:rPr>
                    <w:t>Autoritat</w:t>
                  </w:r>
                  <w:r w:rsidR="00015D24">
                    <w:rPr>
                      <w:b/>
                      <w:noProof/>
                      <w:sz w:val="24"/>
                      <w:szCs w:val="24"/>
                      <w:lang w:val="ro-RO"/>
                    </w:rPr>
                    <w:t>ea contractantă: DETS sec.Ciocana</w:t>
                  </w:r>
                </w:p>
              </w:tc>
            </w:tr>
            <w:tr w:rsidR="00015D24" w:rsidRPr="00BE038B" w:rsidTr="00015D24">
              <w:trPr>
                <w:trHeight w:val="373"/>
              </w:trPr>
              <w:tc>
                <w:tcPr>
                  <w:tcW w:w="4890" w:type="dxa"/>
                  <w:tcBorders>
                    <w:top w:val="single" w:sz="4" w:space="0" w:color="auto"/>
                    <w:left w:val="single" w:sz="4" w:space="0" w:color="auto"/>
                    <w:right w:val="single" w:sz="4" w:space="0" w:color="auto"/>
                  </w:tcBorders>
                  <w:vAlign w:val="center"/>
                </w:tcPr>
                <w:p w:rsidR="00015D24" w:rsidRPr="002012ED" w:rsidRDefault="00015D24" w:rsidP="00BE038B">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sidRPr="00443A97">
                    <w:rPr>
                      <w:lang w:val="en-US"/>
                    </w:rPr>
                    <w:t xml:space="preserve"> </w:t>
                  </w:r>
                  <w:bookmarkStart w:id="0" w:name="_GoBack"/>
                  <w:r w:rsidR="00BE038B">
                    <w:rPr>
                      <w:b/>
                      <w:noProof/>
                      <w:sz w:val="24"/>
                      <w:szCs w:val="24"/>
                      <w:lang w:val="ro-RO"/>
                    </w:rPr>
                    <w:t>greenprod9@gmail.com</w:t>
                  </w:r>
                  <w:bookmarkEnd w:id="0"/>
                </w:p>
              </w:tc>
              <w:tc>
                <w:tcPr>
                  <w:tcW w:w="5067" w:type="dxa"/>
                  <w:tcBorders>
                    <w:top w:val="single" w:sz="4" w:space="0" w:color="auto"/>
                    <w:left w:val="single" w:sz="4" w:space="0" w:color="auto"/>
                    <w:right w:val="single" w:sz="4" w:space="0" w:color="auto"/>
                  </w:tcBorders>
                  <w:vAlign w:val="center"/>
                </w:tcPr>
                <w:p w:rsidR="00015D24" w:rsidRPr="002012ED" w:rsidRDefault="00015D24"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Pr>
                      <w:b/>
                      <w:noProof/>
                      <w:sz w:val="24"/>
                      <w:szCs w:val="24"/>
                      <w:lang w:val="ro-RO"/>
                    </w:rPr>
                    <w:t>Alecu Russo,  57</w:t>
                  </w:r>
                  <w:r>
                    <w:rPr>
                      <w:b/>
                      <w:noProof/>
                      <w:sz w:val="24"/>
                      <w:szCs w:val="24"/>
                      <w:lang w:val="ro-RO"/>
                    </w:rPr>
                    <w:br/>
                    <w:t xml:space="preserve">           e-mail:detsciocana@mail.ru</w:t>
                  </w:r>
                </w:p>
              </w:tc>
            </w:tr>
            <w:tr w:rsidR="00015D24" w:rsidRPr="004B2ED3" w:rsidTr="00015D24">
              <w:trPr>
                <w:trHeight w:val="373"/>
              </w:trPr>
              <w:tc>
                <w:tcPr>
                  <w:tcW w:w="4890" w:type="dxa"/>
                  <w:tcBorders>
                    <w:left w:val="single" w:sz="4" w:space="0" w:color="auto"/>
                    <w:right w:val="single" w:sz="4" w:space="0" w:color="auto"/>
                  </w:tcBorders>
                  <w:vAlign w:val="center"/>
                </w:tcPr>
                <w:p w:rsidR="00015D24" w:rsidRPr="002012ED" w:rsidRDefault="00015D24" w:rsidP="008B03AD">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rsidRPr="00240C62">
                    <w:rPr>
                      <w:lang w:val="en-US"/>
                    </w:rPr>
                    <w:t xml:space="preserve"> </w:t>
                  </w:r>
                  <w:r>
                    <w:rPr>
                      <w:b/>
                      <w:noProof/>
                      <w:sz w:val="24"/>
                      <w:szCs w:val="24"/>
                      <w:lang w:val="ro-RO"/>
                    </w:rPr>
                    <w:t>069900808</w:t>
                  </w:r>
                </w:p>
              </w:tc>
              <w:tc>
                <w:tcPr>
                  <w:tcW w:w="5067" w:type="dxa"/>
                  <w:tcBorders>
                    <w:left w:val="single" w:sz="4" w:space="0" w:color="auto"/>
                    <w:right w:val="single" w:sz="4" w:space="0" w:color="auto"/>
                  </w:tcBorders>
                  <w:vAlign w:val="center"/>
                </w:tcPr>
                <w:p w:rsidR="00015D24" w:rsidRPr="002012ED" w:rsidRDefault="00015D24"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t xml:space="preserve"> </w:t>
                  </w:r>
                  <w:r w:rsidRPr="009D48B1">
                    <w:rPr>
                      <w:b/>
                      <w:noProof/>
                      <w:sz w:val="24"/>
                      <w:szCs w:val="24"/>
                      <w:lang w:val="ro-RO"/>
                    </w:rPr>
                    <w:t>022 33-12-23</w:t>
                  </w:r>
                </w:p>
              </w:tc>
            </w:tr>
            <w:tr w:rsidR="00015D24" w:rsidRPr="00BE038B" w:rsidTr="00015D24">
              <w:trPr>
                <w:trHeight w:val="373"/>
              </w:trPr>
              <w:tc>
                <w:tcPr>
                  <w:tcW w:w="4890" w:type="dxa"/>
                  <w:tcBorders>
                    <w:left w:val="single" w:sz="4" w:space="0" w:color="auto"/>
                    <w:right w:val="single" w:sz="4" w:space="0" w:color="auto"/>
                  </w:tcBorders>
                  <w:vAlign w:val="center"/>
                </w:tcPr>
                <w:p w:rsidR="00015D24" w:rsidRPr="002012ED" w:rsidRDefault="00015D24"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015D24" w:rsidRPr="002012ED" w:rsidRDefault="00015D24" w:rsidP="00F37694">
                  <w:pPr>
                    <w:tabs>
                      <w:tab w:val="left" w:pos="1134"/>
                      <w:tab w:val="left" w:pos="4680"/>
                      <w:tab w:val="left" w:pos="7020"/>
                    </w:tabs>
                    <w:suppressAutoHyphens/>
                    <w:ind w:firstLine="567"/>
                    <w:rPr>
                      <w:b/>
                      <w:noProof/>
                      <w:sz w:val="24"/>
                      <w:szCs w:val="24"/>
                      <w:lang w:val="ro-RO"/>
                    </w:rPr>
                  </w:pPr>
                  <w:r>
                    <w:rPr>
                      <w:b/>
                      <w:noProof/>
                      <w:sz w:val="24"/>
                      <w:szCs w:val="24"/>
                      <w:lang w:val="ro-RO"/>
                    </w:rPr>
                    <w:t>MD34AG000000022514011437</w:t>
                  </w:r>
                </w:p>
              </w:tc>
              <w:tc>
                <w:tcPr>
                  <w:tcW w:w="5067" w:type="dxa"/>
                  <w:tcBorders>
                    <w:left w:val="single" w:sz="4" w:space="0" w:color="auto"/>
                    <w:right w:val="single" w:sz="4" w:space="0" w:color="auto"/>
                  </w:tcBorders>
                  <w:vAlign w:val="center"/>
                </w:tcPr>
                <w:p w:rsidR="00015D24" w:rsidRPr="002012ED" w:rsidRDefault="00015D24"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015D24" w:rsidRPr="002012ED" w:rsidRDefault="00015D24" w:rsidP="00F83A1F">
                  <w:pPr>
                    <w:tabs>
                      <w:tab w:val="left" w:pos="1134"/>
                      <w:tab w:val="left" w:pos="4680"/>
                      <w:tab w:val="left" w:pos="7020"/>
                    </w:tabs>
                    <w:suppressAutoHyphens/>
                    <w:ind w:firstLine="567"/>
                    <w:rPr>
                      <w:b/>
                      <w:noProof/>
                      <w:sz w:val="24"/>
                      <w:szCs w:val="24"/>
                      <w:lang w:val="ro-RO"/>
                    </w:rPr>
                  </w:pPr>
                  <w:r w:rsidRPr="009D48B1">
                    <w:rPr>
                      <w:b/>
                      <w:noProof/>
                      <w:sz w:val="24"/>
                      <w:szCs w:val="24"/>
                      <w:lang w:val="ro-RO"/>
                    </w:rPr>
                    <w:t>IBAN:MD72TRPDAK30000000378100</w:t>
                  </w:r>
                </w:p>
              </w:tc>
            </w:tr>
            <w:tr w:rsidR="00015D24" w:rsidRPr="00BE038B" w:rsidTr="00015D24">
              <w:trPr>
                <w:trHeight w:val="373"/>
              </w:trPr>
              <w:tc>
                <w:tcPr>
                  <w:tcW w:w="4890" w:type="dxa"/>
                  <w:tcBorders>
                    <w:left w:val="single" w:sz="4" w:space="0" w:color="auto"/>
                    <w:right w:val="single" w:sz="4" w:space="0" w:color="auto"/>
                  </w:tcBorders>
                  <w:vAlign w:val="center"/>
                </w:tcPr>
                <w:p w:rsidR="00015D24" w:rsidRPr="00015D24" w:rsidRDefault="00015D24" w:rsidP="00EF3F8B">
                  <w:pPr>
                    <w:tabs>
                      <w:tab w:val="left" w:pos="1134"/>
                      <w:tab w:val="left" w:pos="4680"/>
                      <w:tab w:val="left" w:pos="7020"/>
                    </w:tabs>
                    <w:suppressAutoHyphens/>
                    <w:ind w:firstLine="567"/>
                    <w:rPr>
                      <w:noProof/>
                      <w:sz w:val="24"/>
                      <w:szCs w:val="24"/>
                      <w:lang w:val="en-US"/>
                    </w:rPr>
                  </w:pPr>
                  <w:r w:rsidRPr="002012ED">
                    <w:rPr>
                      <w:noProof/>
                      <w:sz w:val="24"/>
                      <w:szCs w:val="24"/>
                      <w:lang w:val="ro-RO"/>
                    </w:rPr>
                    <w:t>Banca:</w:t>
                  </w:r>
                  <w:r>
                    <w:rPr>
                      <w:b/>
                      <w:noProof/>
                      <w:sz w:val="24"/>
                      <w:szCs w:val="24"/>
                      <w:lang w:val="ro-RO"/>
                    </w:rPr>
                    <w:t>BC,,Moldova Agroinbank SA</w:t>
                  </w:r>
                </w:p>
              </w:tc>
              <w:tc>
                <w:tcPr>
                  <w:tcW w:w="5067" w:type="dxa"/>
                  <w:tcBorders>
                    <w:left w:val="single" w:sz="4" w:space="0" w:color="auto"/>
                    <w:right w:val="single" w:sz="4" w:space="0" w:color="auto"/>
                  </w:tcBorders>
                  <w:vAlign w:val="center"/>
                </w:tcPr>
                <w:p w:rsidR="00015D24" w:rsidRPr="002012ED" w:rsidRDefault="00015D24"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Banca:</w:t>
                  </w:r>
                  <w:r w:rsidRPr="002012ED">
                    <w:rPr>
                      <w:b/>
                      <w:noProof/>
                      <w:sz w:val="24"/>
                      <w:szCs w:val="24"/>
                      <w:lang w:val="ro-RO"/>
                    </w:rPr>
                    <w:t>Trezorăria de Stat</w:t>
                  </w:r>
                </w:p>
              </w:tc>
            </w:tr>
            <w:tr w:rsidR="00015D24" w:rsidRPr="00BE038B" w:rsidTr="00015D24">
              <w:trPr>
                <w:trHeight w:val="373"/>
              </w:trPr>
              <w:tc>
                <w:tcPr>
                  <w:tcW w:w="4890" w:type="dxa"/>
                  <w:tcBorders>
                    <w:left w:val="single" w:sz="4" w:space="0" w:color="auto"/>
                    <w:right w:val="single" w:sz="4" w:space="0" w:color="auto"/>
                  </w:tcBorders>
                  <w:vAlign w:val="center"/>
                </w:tcPr>
                <w:p w:rsidR="00015D24" w:rsidRPr="002012ED" w:rsidRDefault="00015D24"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c>
                <w:tcPr>
                  <w:tcW w:w="5067" w:type="dxa"/>
                  <w:tcBorders>
                    <w:left w:val="single" w:sz="4" w:space="0" w:color="auto"/>
                    <w:right w:val="single" w:sz="4" w:space="0" w:color="auto"/>
                  </w:tcBorders>
                  <w:vAlign w:val="center"/>
                </w:tcPr>
                <w:p w:rsidR="00015D24" w:rsidRPr="002012ED" w:rsidRDefault="00015D24"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r>
            <w:tr w:rsidR="00015D24" w:rsidRPr="00BE038B" w:rsidTr="00015D24">
              <w:trPr>
                <w:trHeight w:val="373"/>
              </w:trPr>
              <w:tc>
                <w:tcPr>
                  <w:tcW w:w="4890" w:type="dxa"/>
                  <w:tcBorders>
                    <w:left w:val="single" w:sz="4" w:space="0" w:color="auto"/>
                    <w:right w:val="single" w:sz="4" w:space="0" w:color="auto"/>
                  </w:tcBorders>
                  <w:vAlign w:val="center"/>
                </w:tcPr>
                <w:p w:rsidR="00015D24" w:rsidRPr="002012ED" w:rsidRDefault="00015D24" w:rsidP="00443A97">
                  <w:pPr>
                    <w:tabs>
                      <w:tab w:val="left" w:pos="1134"/>
                      <w:tab w:val="left" w:pos="4680"/>
                      <w:tab w:val="left" w:pos="7020"/>
                    </w:tabs>
                    <w:suppressAutoHyphens/>
                    <w:rPr>
                      <w:noProof/>
                      <w:sz w:val="24"/>
                      <w:szCs w:val="24"/>
                      <w:lang w:val="ro-RO"/>
                    </w:rPr>
                  </w:pPr>
                </w:p>
              </w:tc>
              <w:tc>
                <w:tcPr>
                  <w:tcW w:w="5067" w:type="dxa"/>
                  <w:tcBorders>
                    <w:left w:val="single" w:sz="4" w:space="0" w:color="auto"/>
                    <w:right w:val="single" w:sz="4" w:space="0" w:color="auto"/>
                  </w:tcBorders>
                  <w:vAlign w:val="center"/>
                </w:tcPr>
                <w:p w:rsidR="00015D24" w:rsidRPr="002012ED" w:rsidRDefault="00015D24"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Cod:</w:t>
                  </w:r>
                  <w:r w:rsidRPr="002012ED">
                    <w:rPr>
                      <w:b/>
                      <w:noProof/>
                      <w:sz w:val="24"/>
                      <w:szCs w:val="24"/>
                      <w:lang w:val="ro-RO"/>
                    </w:rPr>
                    <w:t>TREZMD2X</w:t>
                  </w:r>
                </w:p>
              </w:tc>
            </w:tr>
            <w:tr w:rsidR="00015D24" w:rsidRPr="00BE038B" w:rsidTr="00015D24">
              <w:trPr>
                <w:trHeight w:val="373"/>
              </w:trPr>
              <w:tc>
                <w:tcPr>
                  <w:tcW w:w="4890" w:type="dxa"/>
                  <w:tcBorders>
                    <w:left w:val="single" w:sz="4" w:space="0" w:color="auto"/>
                    <w:bottom w:val="single" w:sz="4" w:space="0" w:color="auto"/>
                    <w:right w:val="single" w:sz="4" w:space="0" w:color="auto"/>
                  </w:tcBorders>
                  <w:vAlign w:val="center"/>
                </w:tcPr>
                <w:p w:rsidR="00015D24" w:rsidRPr="002012ED" w:rsidRDefault="00015D24" w:rsidP="00EF3F8B">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Pr>
                      <w:b/>
                      <w:noProof/>
                      <w:sz w:val="24"/>
                      <w:szCs w:val="24"/>
                      <w:lang w:val="ro-RO"/>
                    </w:rPr>
                    <w:t>1013600008494</w:t>
                  </w:r>
                </w:p>
              </w:tc>
              <w:tc>
                <w:tcPr>
                  <w:tcW w:w="5067" w:type="dxa"/>
                  <w:tcBorders>
                    <w:left w:val="single" w:sz="4" w:space="0" w:color="auto"/>
                    <w:bottom w:val="single" w:sz="4" w:space="0" w:color="auto"/>
                    <w:right w:val="single" w:sz="4" w:space="0" w:color="auto"/>
                  </w:tcBorders>
                  <w:vAlign w:val="center"/>
                </w:tcPr>
                <w:p w:rsidR="00015D24" w:rsidRPr="002012ED" w:rsidRDefault="00015D24" w:rsidP="00F83A1F">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B91236">
                    <w:rPr>
                      <w:lang w:val="en-US"/>
                    </w:rPr>
                    <w:t xml:space="preserve"> </w:t>
                  </w:r>
                  <w:r w:rsidRPr="009D48B1">
                    <w:rPr>
                      <w:b/>
                      <w:noProof/>
                      <w:sz w:val="24"/>
                      <w:szCs w:val="24"/>
                      <w:lang w:val="ro-RO"/>
                    </w:rPr>
                    <w:t>1007601009565</w:t>
                  </w:r>
                </w:p>
              </w:tc>
            </w:tr>
          </w:tbl>
          <w:p w:rsidR="00443A97" w:rsidRPr="004B483A" w:rsidRDefault="00443A97" w:rsidP="004B483A">
            <w:pPr>
              <w:spacing w:after="0" w:line="276" w:lineRule="auto"/>
              <w:contextualSpacing/>
              <w:jc w:val="center"/>
              <w:rPr>
                <w:rFonts w:ascii="Times New Roman" w:eastAsia="Times New Roman" w:hAnsi="Times New Roman" w:cs="Times New Roman"/>
                <w:noProof/>
                <w:sz w:val="24"/>
                <w:szCs w:val="24"/>
                <w:lang w:val="ro-RO"/>
              </w:rPr>
            </w:pPr>
          </w:p>
          <w:p w:rsidR="004B483A" w:rsidRPr="004B483A" w:rsidRDefault="004B483A" w:rsidP="004B483A">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BE038B" w:rsidTr="00C05F08">
              <w:trPr>
                <w:trHeight w:val="357"/>
                <w:jc w:val="center"/>
              </w:trPr>
              <w:tc>
                <w:tcPr>
                  <w:tcW w:w="5188" w:type="dxa"/>
                  <w:vAlign w:val="center"/>
                </w:tcPr>
                <w:p w:rsidR="004B483A" w:rsidRPr="004B483A" w:rsidRDefault="004B483A" w:rsidP="002F6632">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BE038B" w:rsidTr="00C05F08">
              <w:trPr>
                <w:trHeight w:val="357"/>
                <w:jc w:val="center"/>
              </w:trPr>
              <w:tc>
                <w:tcPr>
                  <w:tcW w:w="5188" w:type="dxa"/>
                  <w:vAlign w:val="center"/>
                </w:tcPr>
                <w:p w:rsid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rsidR="002F6632" w:rsidRDefault="002F6632"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D753FA"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Green Prod </w:t>
                  </w:r>
                  <w:r w:rsidR="00720C52">
                    <w:rPr>
                      <w:rFonts w:ascii="Times New Roman" w:eastAsia="Times New Roman" w:hAnsi="Times New Roman" w:cs="Times New Roman"/>
                      <w:b/>
                      <w:noProof/>
                      <w:sz w:val="24"/>
                      <w:szCs w:val="24"/>
                      <w:lang w:val="ro-RO"/>
                    </w:rPr>
                    <w:t>SRL</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015D24"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015D24" w:rsidP="00015D24">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Anexa nr. 1 la contractul nr. 09 din 04 ianuarie 2022</w:t>
            </w:r>
          </w:p>
          <w:p w:rsidR="00015D24" w:rsidRPr="004B483A" w:rsidRDefault="004B483A" w:rsidP="00015D24">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SPECIFICAŢII TEHNICE</w:t>
            </w: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1984"/>
              <w:gridCol w:w="1560"/>
              <w:gridCol w:w="1275"/>
              <w:gridCol w:w="4536"/>
            </w:tblGrid>
            <w:tr w:rsidR="002F503F" w:rsidRPr="00015D24" w:rsidTr="00443A97">
              <w:tc>
                <w:tcPr>
                  <w:tcW w:w="594" w:type="dxa"/>
                </w:tcPr>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rsidR="002F503F" w:rsidRPr="00EC3FA0" w:rsidRDefault="002F503F" w:rsidP="004B483A">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rsidR="002F503F" w:rsidRPr="00EC3FA0" w:rsidRDefault="002F503F" w:rsidP="002F503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rsidR="002F503F" w:rsidRPr="00EC3FA0" w:rsidRDefault="002F503F" w:rsidP="002F503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2F503F" w:rsidRPr="00BE038B" w:rsidTr="00443A97">
              <w:tc>
                <w:tcPr>
                  <w:tcW w:w="594" w:type="dxa"/>
                </w:tcPr>
                <w:p w:rsidR="002F503F"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rsidR="002F503F" w:rsidRDefault="00D753FA"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Stafide</w:t>
                  </w:r>
                </w:p>
              </w:tc>
              <w:tc>
                <w:tcPr>
                  <w:tcW w:w="1560" w:type="dxa"/>
                </w:tcPr>
                <w:p w:rsidR="00720C52" w:rsidRDefault="00D753FA" w:rsidP="002F6632">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Cazantip SRL</w:t>
                  </w:r>
                </w:p>
                <w:p w:rsidR="00D753FA" w:rsidRDefault="00D753FA" w:rsidP="002F6632">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Rodals SRL</w:t>
                  </w:r>
                </w:p>
              </w:tc>
              <w:tc>
                <w:tcPr>
                  <w:tcW w:w="1275" w:type="dxa"/>
                </w:tcPr>
                <w:p w:rsidR="002F503F" w:rsidRDefault="00D753FA"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Turcia</w:t>
                  </w:r>
                </w:p>
                <w:p w:rsidR="00D753FA" w:rsidRDefault="00D753FA"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Iran</w:t>
                  </w:r>
                </w:p>
              </w:tc>
              <w:tc>
                <w:tcPr>
                  <w:tcW w:w="4536" w:type="dxa"/>
                </w:tcPr>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Ambalaj de 0,200-0,500 kg, cu caracteristici organoleptice, corespunzătoare, uscate suficient pînă la nivelul ce permite menținerea calității produsului, lipsite de miros și de gusturi străine, lipsite de defecte care să le facă improprii pentru consum, curate, lipsite de impurități minerale, vizibile pe suprafața produsului sau organoleptic, perceptibile, lipsite de impurități metalice, lipsite de corpuri străine vizibile, care prezintă oarecare pericol pentru viața și sănătatea copiilor, sănătoase, sunt excluse produsele atinse de putregai sau alterații, care să le facă improprii consumului, lipsite de insecte sau acarieni ,, roada anului 2020. Produsul la data livrări să nu fie expirat mai mult 1/3 din termenul de valabilitate.</w:t>
                  </w:r>
                </w:p>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Standart: HG nr.1523 din 29.12.2007 Acte ce denotă calitatea produselor: Acte ce confirma calitatea produsului: - Certificat de inofensivitate;</w:t>
                  </w:r>
                </w:p>
                <w:p w:rsidR="00E1165E" w:rsidRPr="00E1165E" w:rsidRDefault="00E1165E" w:rsidP="00E1165E">
                  <w:pPr>
                    <w:jc w:val="both"/>
                    <w:rPr>
                      <w:rFonts w:ascii="Times New Roman" w:eastAsia="Times New Roman" w:hAnsi="Times New Roman" w:cs="Times New Roman"/>
                      <w:b/>
                      <w:sz w:val="20"/>
                      <w:szCs w:val="24"/>
                      <w:lang w:val="it-IT"/>
                    </w:rPr>
                  </w:pPr>
                  <w:r>
                    <w:rPr>
                      <w:rFonts w:ascii="Times New Roman" w:eastAsia="Times New Roman" w:hAnsi="Times New Roman" w:cs="Times New Roman"/>
                      <w:b/>
                      <w:sz w:val="20"/>
                      <w:szCs w:val="24"/>
                      <w:lang w:val="it-IT"/>
                    </w:rPr>
                    <w:t xml:space="preserve">Certificat de calitate; </w:t>
                  </w:r>
                </w:p>
                <w:p w:rsidR="002F503F" w:rsidRPr="002F503F" w:rsidRDefault="00E1165E" w:rsidP="00E1165E">
                  <w:pPr>
                    <w:jc w:val="both"/>
                    <w:rPr>
                      <w:rFonts w:ascii="Times New Roman" w:eastAsia="Times New Roman" w:hAnsi="Times New Roman" w:cs="Times New Roman"/>
                      <w:b/>
                      <w:sz w:val="24"/>
                      <w:szCs w:val="24"/>
                      <w:lang w:val="it-IT"/>
                    </w:rPr>
                  </w:pPr>
                  <w:r w:rsidRPr="00E1165E">
                    <w:rPr>
                      <w:rFonts w:ascii="Times New Roman" w:eastAsia="Times New Roman" w:hAnsi="Times New Roman" w:cs="Times New Roman"/>
                      <w:b/>
                      <w:sz w:val="20"/>
                      <w:szCs w:val="24"/>
                      <w:lang w:val="it-IT"/>
                    </w:rPr>
                    <w:t>Livrarea: Două ori pe lună</w:t>
                  </w:r>
                  <w:r w:rsidR="00015D24" w:rsidRPr="00015D24">
                    <w:rPr>
                      <w:lang w:val="en-US"/>
                    </w:rPr>
                    <w:t xml:space="preserve"> </w:t>
                  </w:r>
                  <w:r w:rsidR="00015D24" w:rsidRPr="00015D24">
                    <w:rPr>
                      <w:rFonts w:ascii="Times New Roman" w:eastAsia="Times New Roman" w:hAnsi="Times New Roman" w:cs="Times New Roman"/>
                      <w:b/>
                      <w:sz w:val="20"/>
                      <w:szCs w:val="24"/>
                      <w:lang w:val="it-IT"/>
                    </w:rPr>
                    <w:t>și la solicitare.</w:t>
                  </w:r>
                </w:p>
              </w:tc>
            </w:tr>
            <w:tr w:rsidR="00EF3F8B" w:rsidRPr="00BE038B" w:rsidTr="00443A97">
              <w:tc>
                <w:tcPr>
                  <w:tcW w:w="594" w:type="dxa"/>
                </w:tcPr>
                <w:p w:rsidR="00EF3F8B" w:rsidRDefault="00EF3F8B"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1984" w:type="dxa"/>
                </w:tcPr>
                <w:p w:rsidR="00EF3F8B" w:rsidRDefault="00D753FA"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Miez de floarea Soarelui</w:t>
                  </w:r>
                </w:p>
              </w:tc>
              <w:tc>
                <w:tcPr>
                  <w:tcW w:w="1560" w:type="dxa"/>
                </w:tcPr>
                <w:p w:rsidR="00EF3F8B" w:rsidRDefault="00D753FA" w:rsidP="002F6632">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Cazantip SRL</w:t>
                  </w:r>
                </w:p>
                <w:p w:rsidR="00D753FA" w:rsidRDefault="00D753FA" w:rsidP="002F6632">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Unicaps SRL</w:t>
                  </w:r>
                </w:p>
                <w:p w:rsidR="00D753FA" w:rsidRDefault="00D753FA" w:rsidP="002F6632">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Dandar SRL</w:t>
                  </w:r>
                </w:p>
              </w:tc>
              <w:tc>
                <w:tcPr>
                  <w:tcW w:w="1275" w:type="dxa"/>
                </w:tcPr>
                <w:p w:rsidR="00EF3F8B" w:rsidRDefault="00D753FA"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Divers</w:t>
                  </w:r>
                </w:p>
              </w:tc>
              <w:tc>
                <w:tcPr>
                  <w:tcW w:w="4536" w:type="dxa"/>
                </w:tcPr>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Ambalate în pachete de 100-500 gr., ermetic, etichetate, roada anului 2021. Produsul la data livrări să nu fie expirat mai mult 1/3 din termenul de valabilitate.</w:t>
                  </w:r>
                </w:p>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Standard: HG nr.915 din 07.12.2011; ГОСТ 10853-88.</w:t>
                  </w:r>
                </w:p>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 xml:space="preserve"> Acte ce denotă calitatea produselor:  Acte ce confirma calitatea produsului: - Certificat de inofensivitate;</w:t>
                  </w:r>
                </w:p>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 xml:space="preserve">Certificat de calitate; </w:t>
                  </w:r>
                </w:p>
                <w:p w:rsidR="00EF3F8B" w:rsidRPr="002F503F" w:rsidRDefault="00E1165E" w:rsidP="00E1165E">
                  <w:pPr>
                    <w:jc w:val="both"/>
                    <w:rPr>
                      <w:rFonts w:ascii="Times New Roman" w:eastAsia="Times New Roman" w:hAnsi="Times New Roman" w:cs="Times New Roman"/>
                      <w:b/>
                      <w:sz w:val="24"/>
                      <w:szCs w:val="24"/>
                      <w:lang w:val="it-IT"/>
                    </w:rPr>
                  </w:pPr>
                  <w:r w:rsidRPr="00E1165E">
                    <w:rPr>
                      <w:rFonts w:ascii="Times New Roman" w:eastAsia="Times New Roman" w:hAnsi="Times New Roman" w:cs="Times New Roman"/>
                      <w:b/>
                      <w:sz w:val="20"/>
                      <w:szCs w:val="24"/>
                      <w:lang w:val="it-IT"/>
                    </w:rPr>
                    <w:t>Livrarea: Două ori pe lună</w:t>
                  </w:r>
                  <w:r w:rsidR="00015D24" w:rsidRPr="00015D24">
                    <w:rPr>
                      <w:lang w:val="en-US"/>
                    </w:rPr>
                    <w:t xml:space="preserve"> </w:t>
                  </w:r>
                  <w:r w:rsidR="00015D24" w:rsidRPr="00015D24">
                    <w:rPr>
                      <w:rFonts w:ascii="Times New Roman" w:eastAsia="Times New Roman" w:hAnsi="Times New Roman" w:cs="Times New Roman"/>
                      <w:b/>
                      <w:sz w:val="20"/>
                      <w:szCs w:val="24"/>
                      <w:lang w:val="it-IT"/>
                    </w:rPr>
                    <w:t>și la solicitare.</w:t>
                  </w:r>
                </w:p>
              </w:tc>
            </w:tr>
            <w:tr w:rsidR="00D753FA" w:rsidRPr="00BE038B" w:rsidTr="00443A97">
              <w:tc>
                <w:tcPr>
                  <w:tcW w:w="594" w:type="dxa"/>
                </w:tcPr>
                <w:p w:rsidR="00D753FA" w:rsidRDefault="00D753FA"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p>
              </w:tc>
              <w:tc>
                <w:tcPr>
                  <w:tcW w:w="1984" w:type="dxa"/>
                </w:tcPr>
                <w:p w:rsidR="00D753FA" w:rsidRDefault="00D753FA"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Semințe de susan</w:t>
                  </w:r>
                </w:p>
              </w:tc>
              <w:tc>
                <w:tcPr>
                  <w:tcW w:w="1560" w:type="dxa"/>
                </w:tcPr>
                <w:p w:rsidR="00D753FA" w:rsidRPr="00D753FA" w:rsidRDefault="00D753FA" w:rsidP="00D753FA">
                  <w:pPr>
                    <w:jc w:val="both"/>
                    <w:rPr>
                      <w:rFonts w:ascii="Times New Roman" w:eastAsia="Times New Roman" w:hAnsi="Times New Roman" w:cs="Times New Roman"/>
                      <w:sz w:val="24"/>
                      <w:szCs w:val="24"/>
                      <w:lang w:val="it-IT"/>
                    </w:rPr>
                  </w:pPr>
                  <w:r w:rsidRPr="00D753FA">
                    <w:rPr>
                      <w:rFonts w:ascii="Times New Roman" w:eastAsia="Times New Roman" w:hAnsi="Times New Roman" w:cs="Times New Roman"/>
                      <w:sz w:val="24"/>
                      <w:szCs w:val="24"/>
                      <w:lang w:val="it-IT"/>
                    </w:rPr>
                    <w:t>Cazantip SRL</w:t>
                  </w:r>
                </w:p>
                <w:p w:rsidR="00D753FA" w:rsidRDefault="00D753FA" w:rsidP="00D753FA">
                  <w:pPr>
                    <w:jc w:val="both"/>
                    <w:rPr>
                      <w:rFonts w:ascii="Times New Roman" w:eastAsia="Times New Roman" w:hAnsi="Times New Roman" w:cs="Times New Roman"/>
                      <w:sz w:val="24"/>
                      <w:szCs w:val="24"/>
                      <w:lang w:val="it-IT"/>
                    </w:rPr>
                  </w:pPr>
                  <w:r w:rsidRPr="00D753FA">
                    <w:rPr>
                      <w:rFonts w:ascii="Times New Roman" w:eastAsia="Times New Roman" w:hAnsi="Times New Roman" w:cs="Times New Roman"/>
                      <w:sz w:val="24"/>
                      <w:szCs w:val="24"/>
                      <w:lang w:val="it-IT"/>
                    </w:rPr>
                    <w:t>Rodals SRL</w:t>
                  </w:r>
                </w:p>
              </w:tc>
              <w:tc>
                <w:tcPr>
                  <w:tcW w:w="1275" w:type="dxa"/>
                </w:tcPr>
                <w:p w:rsidR="00D753FA" w:rsidRDefault="00D753FA"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Divers</w:t>
                  </w:r>
                </w:p>
              </w:tc>
              <w:tc>
                <w:tcPr>
                  <w:tcW w:w="4536" w:type="dxa"/>
                </w:tcPr>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Cu caracteristici organoleptice corespunzătoare, uscate suficient pînă la nivelul ce permite menţinerea calităţii produsului, lipsite de miros şi sau de gust străine,lipsite de defecte care să le facă improprii pentru consum, curate, lipsite de impurităţi minerale vizibile pe suprafaţa produsului sau organoleptic perceptibile, lipsite de impurităţi metalice, lipsite de corpuri străine vizibile care prezintă oarecare pericol pentru viaţa şi sănătatea copiilor, sînt excluse produsele atinse de putregai sau alteraţii care să le facă improprii consumului, lipsite de insecte sau acarieni. Ambalaj pachete 100-500 gr. Produsul la data livrări să nu fie expirat mai mult 1/3 din termenul de valabilitate.</w:t>
                  </w:r>
                </w:p>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4"/>
                      <w:szCs w:val="24"/>
                      <w:lang w:val="it-IT"/>
                    </w:rPr>
                    <w:t xml:space="preserve"> </w:t>
                  </w:r>
                  <w:r w:rsidRPr="00E1165E">
                    <w:rPr>
                      <w:rFonts w:ascii="Times New Roman" w:eastAsia="Times New Roman" w:hAnsi="Times New Roman" w:cs="Times New Roman"/>
                      <w:b/>
                      <w:sz w:val="20"/>
                      <w:szCs w:val="24"/>
                      <w:lang w:val="it-IT"/>
                    </w:rPr>
                    <w:t>Standard: HG nr.915 din 07.12.2011, ГОСТ 10853-88. Acte ce denotă calitatea produselor Acte ce confirma calitatea produsului: - Certificat de inofensivitate;</w:t>
                  </w:r>
                </w:p>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 xml:space="preserve">Certificat de calitate; </w:t>
                  </w:r>
                </w:p>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Roada anului 2021</w:t>
                  </w:r>
                </w:p>
                <w:p w:rsidR="00D753FA" w:rsidRPr="002F503F" w:rsidRDefault="00E1165E" w:rsidP="00E1165E">
                  <w:pPr>
                    <w:jc w:val="both"/>
                    <w:rPr>
                      <w:rFonts w:ascii="Times New Roman" w:eastAsia="Times New Roman" w:hAnsi="Times New Roman" w:cs="Times New Roman"/>
                      <w:b/>
                      <w:sz w:val="24"/>
                      <w:szCs w:val="24"/>
                      <w:lang w:val="it-IT"/>
                    </w:rPr>
                  </w:pPr>
                  <w:r w:rsidRPr="00E1165E">
                    <w:rPr>
                      <w:rFonts w:ascii="Times New Roman" w:eastAsia="Times New Roman" w:hAnsi="Times New Roman" w:cs="Times New Roman"/>
                      <w:b/>
                      <w:sz w:val="20"/>
                      <w:szCs w:val="24"/>
                      <w:lang w:val="it-IT"/>
                    </w:rPr>
                    <w:t>Livrarea: Două ori pe lună</w:t>
                  </w:r>
                  <w:r w:rsidR="00015D24" w:rsidRPr="00015D24">
                    <w:rPr>
                      <w:lang w:val="en-US"/>
                    </w:rPr>
                    <w:t xml:space="preserve"> </w:t>
                  </w:r>
                  <w:r w:rsidR="00015D24" w:rsidRPr="00015D24">
                    <w:rPr>
                      <w:rFonts w:ascii="Times New Roman" w:eastAsia="Times New Roman" w:hAnsi="Times New Roman" w:cs="Times New Roman"/>
                      <w:b/>
                      <w:sz w:val="20"/>
                      <w:szCs w:val="24"/>
                      <w:lang w:val="it-IT"/>
                    </w:rPr>
                    <w:t>și la solicitare.</w:t>
                  </w:r>
                </w:p>
              </w:tc>
            </w:tr>
            <w:tr w:rsidR="00D753FA" w:rsidRPr="00BE038B" w:rsidTr="00443A97">
              <w:tc>
                <w:tcPr>
                  <w:tcW w:w="594" w:type="dxa"/>
                </w:tcPr>
                <w:p w:rsidR="00D753FA" w:rsidRDefault="00D753FA"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w:t>
                  </w:r>
                </w:p>
              </w:tc>
              <w:tc>
                <w:tcPr>
                  <w:tcW w:w="1984" w:type="dxa"/>
                </w:tcPr>
                <w:p w:rsidR="00D753FA" w:rsidRDefault="00D753FA"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Semințe de in</w:t>
                  </w:r>
                </w:p>
              </w:tc>
              <w:tc>
                <w:tcPr>
                  <w:tcW w:w="1560" w:type="dxa"/>
                </w:tcPr>
                <w:p w:rsidR="00D753FA" w:rsidRPr="00D753FA" w:rsidRDefault="00D753FA" w:rsidP="00D753FA">
                  <w:pPr>
                    <w:jc w:val="both"/>
                    <w:rPr>
                      <w:rFonts w:ascii="Times New Roman" w:eastAsia="Times New Roman" w:hAnsi="Times New Roman" w:cs="Times New Roman"/>
                      <w:sz w:val="24"/>
                      <w:szCs w:val="24"/>
                      <w:lang w:val="it-IT"/>
                    </w:rPr>
                  </w:pPr>
                  <w:r w:rsidRPr="00D753FA">
                    <w:rPr>
                      <w:rFonts w:ascii="Times New Roman" w:eastAsia="Times New Roman" w:hAnsi="Times New Roman" w:cs="Times New Roman"/>
                      <w:sz w:val="24"/>
                      <w:szCs w:val="24"/>
                      <w:lang w:val="it-IT"/>
                    </w:rPr>
                    <w:t>Cazantip SRL</w:t>
                  </w:r>
                </w:p>
                <w:p w:rsidR="00D753FA" w:rsidRDefault="00D753FA" w:rsidP="00D753FA">
                  <w:pPr>
                    <w:jc w:val="both"/>
                    <w:rPr>
                      <w:rFonts w:ascii="Times New Roman" w:eastAsia="Times New Roman" w:hAnsi="Times New Roman" w:cs="Times New Roman"/>
                      <w:sz w:val="24"/>
                      <w:szCs w:val="24"/>
                      <w:lang w:val="it-IT"/>
                    </w:rPr>
                  </w:pPr>
                  <w:r w:rsidRPr="00D753FA">
                    <w:rPr>
                      <w:rFonts w:ascii="Times New Roman" w:eastAsia="Times New Roman" w:hAnsi="Times New Roman" w:cs="Times New Roman"/>
                      <w:sz w:val="24"/>
                      <w:szCs w:val="24"/>
                      <w:lang w:val="it-IT"/>
                    </w:rPr>
                    <w:t>Rodals SRL</w:t>
                  </w:r>
                </w:p>
              </w:tc>
              <w:tc>
                <w:tcPr>
                  <w:tcW w:w="1275" w:type="dxa"/>
                </w:tcPr>
                <w:p w:rsidR="00D753FA" w:rsidRDefault="00D753FA"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Divers</w:t>
                  </w:r>
                </w:p>
              </w:tc>
              <w:tc>
                <w:tcPr>
                  <w:tcW w:w="4536" w:type="dxa"/>
                </w:tcPr>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 xml:space="preserve">Cu caracteristici organoleptice corespunzătoare, uscate suficient pînă la nivelul ce permite menţinerea calităţii produsului, lipsite de miros şi sau de gust străine,lipsite de defecte care să le facă </w:t>
                  </w:r>
                  <w:r w:rsidRPr="00E1165E">
                    <w:rPr>
                      <w:rFonts w:ascii="Times New Roman" w:eastAsia="Times New Roman" w:hAnsi="Times New Roman" w:cs="Times New Roman"/>
                      <w:b/>
                      <w:sz w:val="20"/>
                      <w:szCs w:val="24"/>
                      <w:lang w:val="it-IT"/>
                    </w:rPr>
                    <w:lastRenderedPageBreak/>
                    <w:t>improprii pentru consum, curate, lipsite de impurităţi minerale vizibile pe suprafaţa produsului sau organoleptic perceptibile, lipsite de impurităţi metalice, lipsite de corpuri străine vizibile care prezintă oarecare pericol pentru viaţa şi sănătatea copiilor, sînt excluse produsele atinse de putregai sau alteraţii care să le facă improprii consumului, lipsite de insecte sau acarieni. Ambalaj pachete 100-500 gr. Produsul la data livrări să nu fie expirat mai mult 1/3 din termenul de valabilitate.</w:t>
                  </w:r>
                </w:p>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 xml:space="preserve">Standard:HG nr.915 din 07.12.2011, ГОСТ 10853-88. Acte ce denotă calitatea produselor Acte ce confirma calitatea produsului: - Certificat de inofensivitate;Certificat de calitate; </w:t>
                  </w:r>
                </w:p>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Roada anului 2021</w:t>
                  </w:r>
                </w:p>
                <w:p w:rsidR="00D753FA" w:rsidRPr="002F503F" w:rsidRDefault="00E1165E" w:rsidP="00E1165E">
                  <w:pPr>
                    <w:jc w:val="both"/>
                    <w:rPr>
                      <w:rFonts w:ascii="Times New Roman" w:eastAsia="Times New Roman" w:hAnsi="Times New Roman" w:cs="Times New Roman"/>
                      <w:b/>
                      <w:sz w:val="24"/>
                      <w:szCs w:val="24"/>
                      <w:lang w:val="it-IT"/>
                    </w:rPr>
                  </w:pPr>
                  <w:r w:rsidRPr="00E1165E">
                    <w:rPr>
                      <w:rFonts w:ascii="Times New Roman" w:eastAsia="Times New Roman" w:hAnsi="Times New Roman" w:cs="Times New Roman"/>
                      <w:b/>
                      <w:sz w:val="20"/>
                      <w:szCs w:val="24"/>
                      <w:lang w:val="it-IT"/>
                    </w:rPr>
                    <w:t>Livrarea: Două ori pe lună</w:t>
                  </w:r>
                  <w:r w:rsidR="00015D24" w:rsidRPr="00015D24">
                    <w:rPr>
                      <w:lang w:val="en-US"/>
                    </w:rPr>
                    <w:t xml:space="preserve"> </w:t>
                  </w:r>
                  <w:r w:rsidR="00015D24" w:rsidRPr="00015D24">
                    <w:rPr>
                      <w:rFonts w:ascii="Times New Roman" w:eastAsia="Times New Roman" w:hAnsi="Times New Roman" w:cs="Times New Roman"/>
                      <w:b/>
                      <w:sz w:val="20"/>
                      <w:szCs w:val="24"/>
                      <w:lang w:val="it-IT"/>
                    </w:rPr>
                    <w:t>și la solicitare.</w:t>
                  </w:r>
                </w:p>
              </w:tc>
            </w:tr>
            <w:tr w:rsidR="00D753FA" w:rsidRPr="00BE038B" w:rsidTr="00443A97">
              <w:tc>
                <w:tcPr>
                  <w:tcW w:w="594" w:type="dxa"/>
                </w:tcPr>
                <w:p w:rsidR="00D753FA" w:rsidRDefault="00D753FA"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lastRenderedPageBreak/>
                    <w:t>5</w:t>
                  </w:r>
                </w:p>
              </w:tc>
              <w:tc>
                <w:tcPr>
                  <w:tcW w:w="1984" w:type="dxa"/>
                </w:tcPr>
                <w:p w:rsidR="00D753FA" w:rsidRDefault="00D753FA"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Miez de nucă</w:t>
                  </w:r>
                </w:p>
              </w:tc>
              <w:tc>
                <w:tcPr>
                  <w:tcW w:w="1560" w:type="dxa"/>
                </w:tcPr>
                <w:p w:rsidR="00D753FA" w:rsidRPr="00D753FA" w:rsidRDefault="00D753FA" w:rsidP="00D753FA">
                  <w:pPr>
                    <w:jc w:val="both"/>
                    <w:rPr>
                      <w:rFonts w:ascii="Times New Roman" w:eastAsia="Times New Roman" w:hAnsi="Times New Roman" w:cs="Times New Roman"/>
                      <w:sz w:val="24"/>
                      <w:szCs w:val="24"/>
                      <w:lang w:val="it-IT"/>
                    </w:rPr>
                  </w:pPr>
                  <w:r w:rsidRPr="00D753FA">
                    <w:rPr>
                      <w:rFonts w:ascii="Times New Roman" w:eastAsia="Times New Roman" w:hAnsi="Times New Roman" w:cs="Times New Roman"/>
                      <w:sz w:val="24"/>
                      <w:szCs w:val="24"/>
                      <w:lang w:val="it-IT"/>
                    </w:rPr>
                    <w:t>Cazantip SRL</w:t>
                  </w:r>
                </w:p>
                <w:p w:rsidR="00D753FA" w:rsidRDefault="00D753FA" w:rsidP="00D753FA">
                  <w:pPr>
                    <w:jc w:val="both"/>
                    <w:rPr>
                      <w:rFonts w:ascii="Times New Roman" w:eastAsia="Times New Roman" w:hAnsi="Times New Roman" w:cs="Times New Roman"/>
                      <w:sz w:val="24"/>
                      <w:szCs w:val="24"/>
                      <w:lang w:val="it-IT"/>
                    </w:rPr>
                  </w:pPr>
                  <w:r w:rsidRPr="00D753FA">
                    <w:rPr>
                      <w:rFonts w:ascii="Times New Roman" w:eastAsia="Times New Roman" w:hAnsi="Times New Roman" w:cs="Times New Roman"/>
                      <w:sz w:val="24"/>
                      <w:szCs w:val="24"/>
                      <w:lang w:val="it-IT"/>
                    </w:rPr>
                    <w:t>Rodals SRL</w:t>
                  </w:r>
                </w:p>
                <w:p w:rsidR="00D753FA" w:rsidRDefault="00D753FA" w:rsidP="00D753F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Monicol SRL</w:t>
                  </w:r>
                </w:p>
                <w:p w:rsidR="00D753FA" w:rsidRDefault="00D753FA" w:rsidP="00D753F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Maestro nut SRL</w:t>
                  </w:r>
                </w:p>
              </w:tc>
              <w:tc>
                <w:tcPr>
                  <w:tcW w:w="1275" w:type="dxa"/>
                </w:tcPr>
                <w:p w:rsidR="00D753FA" w:rsidRDefault="00D753FA"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Divers</w:t>
                  </w:r>
                </w:p>
              </w:tc>
              <w:tc>
                <w:tcPr>
                  <w:tcW w:w="4536" w:type="dxa"/>
                </w:tcPr>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Cu caracteristici organoleptice corespunzătoare, uscate suficient pînă la nivelul ce permite menţinerea calităţii produsului, lipsite de miros şi sau de gust străine,lipsite de defecte care să le facă improprii pentru consum, curate, lipsite de impurităţi minerale vizibile pe suprafaţa produsului sau organoleptic perceptibile, lipsite de impurităţi metalice, lipsite de corpuri străine vizibile care prezintă oarecare pericol pentru viaţa şi sănătatea copiilor, sînt excluse produsele atinse de putregai sau alteraţii care să le facă improprii consumului, lipsite de insecte sau acarieni, bucăți întregi. Ambalaj pachete 0,500-1 kg. Produsul la data livrări să nu fie expirat mai mult 1/3 din termenul de valabilitate.</w:t>
                  </w:r>
                </w:p>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 xml:space="preserve"> Standard: HG nr.174 din 02.03.2009. Acte ce denotă calitatea produselor:  Acte ce confirma calitatea produsului: - Certificat de inofensivitate;</w:t>
                  </w:r>
                </w:p>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 xml:space="preserve">Certificat de calitate; </w:t>
                  </w:r>
                </w:p>
                <w:p w:rsidR="00E1165E" w:rsidRPr="00E1165E" w:rsidRDefault="00E1165E" w:rsidP="00E1165E">
                  <w:pPr>
                    <w:jc w:val="both"/>
                    <w:rPr>
                      <w:rFonts w:ascii="Times New Roman" w:eastAsia="Times New Roman" w:hAnsi="Times New Roman" w:cs="Times New Roman"/>
                      <w:b/>
                      <w:sz w:val="20"/>
                      <w:szCs w:val="24"/>
                      <w:lang w:val="it-IT"/>
                    </w:rPr>
                  </w:pPr>
                </w:p>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Roada anului 2021</w:t>
                  </w:r>
                </w:p>
                <w:p w:rsidR="00D753FA" w:rsidRPr="002F503F" w:rsidRDefault="00E1165E" w:rsidP="00E1165E">
                  <w:pPr>
                    <w:jc w:val="both"/>
                    <w:rPr>
                      <w:rFonts w:ascii="Times New Roman" w:eastAsia="Times New Roman" w:hAnsi="Times New Roman" w:cs="Times New Roman"/>
                      <w:b/>
                      <w:sz w:val="24"/>
                      <w:szCs w:val="24"/>
                      <w:lang w:val="it-IT"/>
                    </w:rPr>
                  </w:pPr>
                  <w:r w:rsidRPr="00E1165E">
                    <w:rPr>
                      <w:rFonts w:ascii="Times New Roman" w:eastAsia="Times New Roman" w:hAnsi="Times New Roman" w:cs="Times New Roman"/>
                      <w:b/>
                      <w:sz w:val="20"/>
                      <w:szCs w:val="24"/>
                      <w:lang w:val="it-IT"/>
                    </w:rPr>
                    <w:t>Livrarea: Două ori pe lună</w:t>
                  </w:r>
                  <w:r w:rsidR="00015D24" w:rsidRPr="00015D24">
                    <w:rPr>
                      <w:lang w:val="en-US"/>
                    </w:rPr>
                    <w:t xml:space="preserve"> </w:t>
                  </w:r>
                  <w:r w:rsidR="00015D24" w:rsidRPr="00015D24">
                    <w:rPr>
                      <w:rFonts w:ascii="Times New Roman" w:eastAsia="Times New Roman" w:hAnsi="Times New Roman" w:cs="Times New Roman"/>
                      <w:b/>
                      <w:sz w:val="20"/>
                      <w:szCs w:val="24"/>
                      <w:lang w:val="it-IT"/>
                    </w:rPr>
                    <w:t>și la solicitare.</w:t>
                  </w:r>
                </w:p>
              </w:tc>
            </w:tr>
            <w:tr w:rsidR="00D753FA" w:rsidRPr="00BE038B" w:rsidTr="00015D24">
              <w:trPr>
                <w:trHeight w:val="2789"/>
              </w:trPr>
              <w:tc>
                <w:tcPr>
                  <w:tcW w:w="594" w:type="dxa"/>
                </w:tcPr>
                <w:p w:rsidR="00D753FA" w:rsidRDefault="00D753FA"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6</w:t>
                  </w:r>
                </w:p>
              </w:tc>
              <w:tc>
                <w:tcPr>
                  <w:tcW w:w="1984" w:type="dxa"/>
                </w:tcPr>
                <w:p w:rsidR="00D753FA" w:rsidRDefault="00D753FA"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Roșii în suc propriu </w:t>
                  </w:r>
                </w:p>
              </w:tc>
              <w:tc>
                <w:tcPr>
                  <w:tcW w:w="1560" w:type="dxa"/>
                </w:tcPr>
                <w:p w:rsidR="00D753FA" w:rsidRDefault="00E1165E" w:rsidP="002F6632">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Servest Angro SRL</w:t>
                  </w:r>
                </w:p>
              </w:tc>
              <w:tc>
                <w:tcPr>
                  <w:tcW w:w="1275" w:type="dxa"/>
                </w:tcPr>
                <w:p w:rsidR="00D753FA" w:rsidRDefault="00E1165E"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Borcan de 0.67 kg (volum 700 ml) - 0.92 kg (in volum de 1 litru), cu indicarea conținutului de sare și zahăr (care nu va depăși la 100 gr. Produs : zahăr 15 gr., sare 1.5 gr.)- fără conservanți și oțet, roada anului 2021. Produsul la data livrări să nu fie expirat mai mult 1/3 din termenul de valabilitate.</w:t>
                  </w:r>
                </w:p>
                <w:p w:rsidR="00E1165E" w:rsidRPr="00E1165E" w:rsidRDefault="00E1165E" w:rsidP="00E1165E">
                  <w:pPr>
                    <w:jc w:val="both"/>
                    <w:rPr>
                      <w:rFonts w:ascii="Times New Roman" w:eastAsia="Times New Roman" w:hAnsi="Times New Roman" w:cs="Times New Roman"/>
                      <w:b/>
                      <w:sz w:val="20"/>
                      <w:szCs w:val="24"/>
                      <w:lang w:val="it-IT"/>
                    </w:rPr>
                  </w:pPr>
                  <w:r w:rsidRPr="00E1165E">
                    <w:rPr>
                      <w:rFonts w:ascii="Times New Roman" w:eastAsia="Times New Roman" w:hAnsi="Times New Roman" w:cs="Times New Roman"/>
                      <w:b/>
                      <w:sz w:val="20"/>
                      <w:szCs w:val="24"/>
                      <w:lang w:val="it-IT"/>
                    </w:rPr>
                    <w:t>Standard: Gost 7231-90 Acte ce denota calitatea produsului: Acte ce confirma calitatea produsului: - Certificat de inofensivitate;</w:t>
                  </w:r>
                </w:p>
                <w:p w:rsidR="00E1165E" w:rsidRPr="00E1165E" w:rsidRDefault="00E1165E" w:rsidP="00E1165E">
                  <w:pPr>
                    <w:jc w:val="both"/>
                    <w:rPr>
                      <w:rFonts w:ascii="Times New Roman" w:eastAsia="Times New Roman" w:hAnsi="Times New Roman" w:cs="Times New Roman"/>
                      <w:b/>
                      <w:sz w:val="20"/>
                      <w:szCs w:val="24"/>
                      <w:lang w:val="it-IT"/>
                    </w:rPr>
                  </w:pPr>
                  <w:r>
                    <w:rPr>
                      <w:rFonts w:ascii="Times New Roman" w:eastAsia="Times New Roman" w:hAnsi="Times New Roman" w:cs="Times New Roman"/>
                      <w:b/>
                      <w:sz w:val="20"/>
                      <w:szCs w:val="24"/>
                      <w:lang w:val="it-IT"/>
                    </w:rPr>
                    <w:t xml:space="preserve">Certificat de calitate; </w:t>
                  </w:r>
                </w:p>
                <w:p w:rsidR="00D753FA" w:rsidRPr="002F503F" w:rsidRDefault="00E1165E" w:rsidP="00E1165E">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0"/>
                      <w:szCs w:val="24"/>
                      <w:lang w:val="it-IT"/>
                    </w:rPr>
                    <w:t>Livrarea: Două ori pe lună</w:t>
                  </w:r>
                  <w:r w:rsidR="00015D24">
                    <w:rPr>
                      <w:rFonts w:ascii="Times New Roman" w:eastAsia="Times New Roman" w:hAnsi="Times New Roman" w:cs="Times New Roman"/>
                      <w:b/>
                      <w:sz w:val="20"/>
                      <w:szCs w:val="24"/>
                      <w:lang w:val="it-IT"/>
                    </w:rPr>
                    <w:t xml:space="preserve"> și la solicitare.</w:t>
                  </w:r>
                </w:p>
              </w:tc>
            </w:tr>
          </w:tbl>
          <w:p w:rsidR="004B483A" w:rsidRDefault="004B483A" w:rsidP="004B483A">
            <w:pPr>
              <w:spacing w:after="0" w:line="240" w:lineRule="auto"/>
              <w:ind w:firstLine="567"/>
              <w:jc w:val="both"/>
              <w:rPr>
                <w:rFonts w:ascii="Times New Roman" w:eastAsia="Times New Roman" w:hAnsi="Times New Roman" w:cs="Times New Roman"/>
                <w:sz w:val="24"/>
                <w:szCs w:val="24"/>
                <w:lang w:val="it-IT"/>
              </w:rPr>
            </w:pPr>
          </w:p>
          <w:p w:rsidR="002F503F" w:rsidRPr="004B483A" w:rsidRDefault="002F503F" w:rsidP="00E1165E">
            <w:pPr>
              <w:spacing w:after="0" w:line="240" w:lineRule="auto"/>
              <w:jc w:val="both"/>
              <w:rPr>
                <w:rFonts w:ascii="Times New Roman" w:eastAsia="Times New Roman" w:hAnsi="Times New Roman" w:cs="Times New Roman"/>
                <w:sz w:val="24"/>
                <w:szCs w:val="24"/>
                <w:lang w:val="it-IT"/>
              </w:rPr>
            </w:pP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BE038B" w:rsidTr="00C05F08">
              <w:trPr>
                <w:trHeight w:val="357"/>
                <w:jc w:val="center"/>
              </w:trPr>
              <w:tc>
                <w:tcPr>
                  <w:tcW w:w="5188"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BE038B" w:rsidTr="00C05F08">
              <w:trPr>
                <w:trHeight w:val="357"/>
                <w:jc w:val="center"/>
              </w:trPr>
              <w:tc>
                <w:tcPr>
                  <w:tcW w:w="5188" w:type="dxa"/>
                  <w:vAlign w:val="center"/>
                </w:tcPr>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p>
                <w:p w:rsidR="008C2B1E" w:rsidRPr="008C2B1E" w:rsidRDefault="00E1165E"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D753FA">
                    <w:rPr>
                      <w:rFonts w:ascii="Times New Roman" w:eastAsia="Times New Roman" w:hAnsi="Times New Roman" w:cs="Times New Roman"/>
                      <w:b/>
                      <w:noProof/>
                      <w:sz w:val="24"/>
                      <w:szCs w:val="24"/>
                      <w:lang w:val="ro-RO"/>
                    </w:rPr>
                    <w:t xml:space="preserve">Green Prod </w:t>
                  </w:r>
                  <w:r w:rsidR="00443A97">
                    <w:rPr>
                      <w:rFonts w:ascii="Times New Roman" w:eastAsia="Times New Roman" w:hAnsi="Times New Roman" w:cs="Times New Roman"/>
                      <w:b/>
                      <w:noProof/>
                      <w:sz w:val="24"/>
                      <w:szCs w:val="24"/>
                      <w:lang w:val="ro-RO"/>
                    </w:rPr>
                    <w:t xml:space="preserve">SRL </w:t>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ab/>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4B483A" w:rsidRPr="004B483A" w:rsidRDefault="00015D24"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lastRenderedPageBreak/>
                    <w:t xml:space="preserve">             DETS sec.Ciocana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 xml:space="preserve">  </w:t>
                  </w:r>
                </w:p>
              </w:tc>
            </w:tr>
          </w:tbl>
          <w:p w:rsidR="00720C52" w:rsidRPr="004B483A" w:rsidRDefault="00015D24" w:rsidP="007C7BC3">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Anexa nr. 2</w:t>
            </w:r>
            <w:r w:rsidRPr="00015D24">
              <w:rPr>
                <w:rFonts w:ascii="Times New Roman" w:eastAsia="Times New Roman" w:hAnsi="Times New Roman" w:cs="Times New Roman"/>
                <w:sz w:val="24"/>
                <w:szCs w:val="24"/>
                <w:lang w:val="ro-RO"/>
              </w:rPr>
              <w:t xml:space="preserve"> la contractul nr. 09 din 04 ianuarie 2022</w:t>
            </w:r>
          </w:p>
          <w:p w:rsidR="004B483A" w:rsidRPr="004B483A" w:rsidRDefault="004B483A" w:rsidP="00EC3FA0">
            <w:pPr>
              <w:spacing w:after="0" w:line="240" w:lineRule="auto"/>
              <w:jc w:val="both"/>
              <w:rPr>
                <w:rFonts w:ascii="Times New Roman" w:eastAsia="Times New Roman" w:hAnsi="Times New Roman" w:cs="Times New Roman"/>
                <w:sz w:val="24"/>
                <w:szCs w:val="24"/>
                <w:lang w:val="ro-RO"/>
              </w:rPr>
            </w:pP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ro-RO"/>
              </w:rPr>
            </w:pPr>
          </w:p>
          <w:p w:rsidR="004B483A" w:rsidRPr="004B483A" w:rsidRDefault="004B483A" w:rsidP="004B483A">
            <w:pPr>
              <w:spacing w:after="0" w:line="240" w:lineRule="auto"/>
              <w:ind w:firstLine="567"/>
              <w:jc w:val="center"/>
              <w:rPr>
                <w:rFonts w:ascii="Times New Roman" w:eastAsia="Times New Roman" w:hAnsi="Times New Roman" w:cs="Times New Roman"/>
                <w:sz w:val="24"/>
                <w:szCs w:val="24"/>
                <w:lang w:val="it-IT"/>
              </w:rPr>
            </w:pPr>
            <w:r w:rsidRPr="004B483A">
              <w:rPr>
                <w:rFonts w:ascii="Times New Roman" w:eastAsia="Times New Roman" w:hAnsi="Times New Roman" w:cs="Times New Roman"/>
                <w:sz w:val="24"/>
                <w:szCs w:val="24"/>
                <w:lang w:val="it-IT"/>
              </w:rPr>
              <w:t>SPECIFICAŢII DE PREŢ</w:t>
            </w:r>
            <w:r w:rsidRPr="004B483A">
              <w:rPr>
                <w:rFonts w:ascii="Times New Roman" w:eastAsia="Times New Roman" w:hAnsi="Times New Roman" w:cs="Times New Roman"/>
                <w:noProof/>
                <w:sz w:val="24"/>
                <w:szCs w:val="24"/>
                <w:lang w:val="ro-RO"/>
              </w:rPr>
              <w:t xml:space="preserve"> </w:t>
            </w:r>
          </w:p>
          <w:p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2126"/>
              <w:gridCol w:w="1418"/>
              <w:gridCol w:w="1417"/>
              <w:gridCol w:w="1276"/>
              <w:gridCol w:w="1701"/>
              <w:gridCol w:w="1417"/>
            </w:tblGrid>
            <w:tr w:rsidR="00EC3FA0" w:rsidRPr="00BE038B" w:rsidTr="008C2B1E">
              <w:tc>
                <w:tcPr>
                  <w:tcW w:w="594"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015D24" w:rsidRPr="00BE038B" w:rsidTr="00DE7754">
              <w:tc>
                <w:tcPr>
                  <w:tcW w:w="594" w:type="dxa"/>
                </w:tcPr>
                <w:p w:rsidR="00015D24" w:rsidRDefault="00015D24" w:rsidP="00E1165E">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rsidR="00015D24" w:rsidRPr="00015D24" w:rsidRDefault="00015D24" w:rsidP="00E1165E">
                  <w:pPr>
                    <w:rPr>
                      <w:rFonts w:ascii="Times New Roman" w:hAnsi="Times New Roman" w:cs="Times New Roman"/>
                      <w:lang w:val="it-IT"/>
                    </w:rPr>
                  </w:pPr>
                  <w:r w:rsidRPr="00015D24">
                    <w:rPr>
                      <w:rFonts w:ascii="Times New Roman" w:hAnsi="Times New Roman" w:cs="Times New Roman"/>
                      <w:lang w:val="it-IT"/>
                    </w:rPr>
                    <w:t>Stafide</w:t>
                  </w:r>
                </w:p>
              </w:tc>
              <w:tc>
                <w:tcPr>
                  <w:tcW w:w="1418" w:type="dxa"/>
                  <w:vAlign w:val="bottom"/>
                </w:tcPr>
                <w:p w:rsidR="00015D24" w:rsidRPr="00015D24" w:rsidRDefault="00015D24">
                  <w:pPr>
                    <w:jc w:val="right"/>
                    <w:rPr>
                      <w:color w:val="000000"/>
                      <w:lang w:val="ro-RO"/>
                    </w:rPr>
                  </w:pPr>
                  <w:r w:rsidRPr="00BE038B">
                    <w:rPr>
                      <w:color w:val="000000"/>
                      <w:lang w:val="ro-RO"/>
                    </w:rPr>
                    <w:t>2000</w:t>
                  </w:r>
                  <w:r>
                    <w:rPr>
                      <w:color w:val="000000"/>
                      <w:lang w:val="ro-RO"/>
                    </w:rPr>
                    <w:t>kg</w:t>
                  </w:r>
                </w:p>
              </w:tc>
              <w:tc>
                <w:tcPr>
                  <w:tcW w:w="1417" w:type="dxa"/>
                  <w:vAlign w:val="bottom"/>
                </w:tcPr>
                <w:p w:rsidR="00015D24" w:rsidRPr="00BE038B" w:rsidRDefault="00015D24">
                  <w:pPr>
                    <w:jc w:val="right"/>
                    <w:rPr>
                      <w:color w:val="000000"/>
                      <w:lang w:val="ro-RO"/>
                    </w:rPr>
                  </w:pPr>
                  <w:r w:rsidRPr="00BE038B">
                    <w:rPr>
                      <w:color w:val="000000"/>
                      <w:lang w:val="ro-RO"/>
                    </w:rPr>
                    <w:t>29.58</w:t>
                  </w:r>
                </w:p>
              </w:tc>
              <w:tc>
                <w:tcPr>
                  <w:tcW w:w="1276" w:type="dxa"/>
                  <w:vAlign w:val="bottom"/>
                </w:tcPr>
                <w:p w:rsidR="00015D24" w:rsidRPr="00BE038B" w:rsidRDefault="00015D24">
                  <w:pPr>
                    <w:jc w:val="right"/>
                    <w:rPr>
                      <w:color w:val="000000"/>
                      <w:lang w:val="ro-RO"/>
                    </w:rPr>
                  </w:pPr>
                  <w:r w:rsidRPr="00BE038B">
                    <w:rPr>
                      <w:color w:val="000000"/>
                      <w:lang w:val="ro-RO"/>
                    </w:rPr>
                    <w:t>35.50</w:t>
                  </w:r>
                </w:p>
              </w:tc>
              <w:tc>
                <w:tcPr>
                  <w:tcW w:w="1701" w:type="dxa"/>
                  <w:vAlign w:val="bottom"/>
                </w:tcPr>
                <w:p w:rsidR="00015D24" w:rsidRPr="00BE038B" w:rsidRDefault="00015D24">
                  <w:pPr>
                    <w:jc w:val="right"/>
                    <w:rPr>
                      <w:color w:val="000000"/>
                      <w:sz w:val="24"/>
                      <w:szCs w:val="24"/>
                      <w:lang w:val="ro-RO"/>
                    </w:rPr>
                  </w:pPr>
                  <w:r w:rsidRPr="00BE038B">
                    <w:rPr>
                      <w:color w:val="000000"/>
                      <w:lang w:val="ro-RO"/>
                    </w:rPr>
                    <w:t>59160.00</w:t>
                  </w:r>
                </w:p>
              </w:tc>
              <w:tc>
                <w:tcPr>
                  <w:tcW w:w="1417" w:type="dxa"/>
                  <w:vAlign w:val="bottom"/>
                </w:tcPr>
                <w:p w:rsidR="00015D24" w:rsidRPr="00BE038B" w:rsidRDefault="00015D24">
                  <w:pPr>
                    <w:jc w:val="right"/>
                    <w:rPr>
                      <w:color w:val="000000"/>
                      <w:sz w:val="24"/>
                      <w:szCs w:val="24"/>
                      <w:lang w:val="ro-RO"/>
                    </w:rPr>
                  </w:pPr>
                  <w:r w:rsidRPr="00BE038B">
                    <w:rPr>
                      <w:color w:val="000000"/>
                      <w:lang w:val="ro-RO"/>
                    </w:rPr>
                    <w:t>71000.00</w:t>
                  </w:r>
                </w:p>
              </w:tc>
            </w:tr>
            <w:tr w:rsidR="00015D24" w:rsidRPr="00BE038B" w:rsidTr="00DE7754">
              <w:tc>
                <w:tcPr>
                  <w:tcW w:w="594" w:type="dxa"/>
                </w:tcPr>
                <w:p w:rsidR="00015D24" w:rsidRDefault="00015D24" w:rsidP="00E1165E">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2126" w:type="dxa"/>
                </w:tcPr>
                <w:p w:rsidR="00015D24" w:rsidRPr="00015D24" w:rsidRDefault="00015D24" w:rsidP="00E1165E">
                  <w:pPr>
                    <w:rPr>
                      <w:rFonts w:ascii="Times New Roman" w:hAnsi="Times New Roman" w:cs="Times New Roman"/>
                      <w:lang w:val="it-IT"/>
                    </w:rPr>
                  </w:pPr>
                  <w:r w:rsidRPr="00015D24">
                    <w:rPr>
                      <w:rFonts w:ascii="Times New Roman" w:hAnsi="Times New Roman" w:cs="Times New Roman"/>
                      <w:lang w:val="it-IT"/>
                    </w:rPr>
                    <w:t>Miez de floarea Soarelui</w:t>
                  </w:r>
                </w:p>
              </w:tc>
              <w:tc>
                <w:tcPr>
                  <w:tcW w:w="1418" w:type="dxa"/>
                  <w:vAlign w:val="bottom"/>
                </w:tcPr>
                <w:p w:rsidR="00015D24" w:rsidRPr="00015D24" w:rsidRDefault="00015D24">
                  <w:pPr>
                    <w:jc w:val="right"/>
                    <w:rPr>
                      <w:color w:val="000000"/>
                      <w:lang w:val="ro-RO"/>
                    </w:rPr>
                  </w:pPr>
                  <w:r w:rsidRPr="00BE038B">
                    <w:rPr>
                      <w:color w:val="000000"/>
                      <w:lang w:val="ro-RO"/>
                    </w:rPr>
                    <w:t>2000</w:t>
                  </w:r>
                  <w:r>
                    <w:rPr>
                      <w:color w:val="000000"/>
                      <w:lang w:val="ro-RO"/>
                    </w:rPr>
                    <w:t>kg</w:t>
                  </w:r>
                </w:p>
              </w:tc>
              <w:tc>
                <w:tcPr>
                  <w:tcW w:w="1417" w:type="dxa"/>
                  <w:vAlign w:val="bottom"/>
                </w:tcPr>
                <w:p w:rsidR="00015D24" w:rsidRPr="00BE038B" w:rsidRDefault="00015D24">
                  <w:pPr>
                    <w:jc w:val="right"/>
                    <w:rPr>
                      <w:color w:val="000000"/>
                      <w:lang w:val="ro-RO"/>
                    </w:rPr>
                  </w:pPr>
                  <w:r w:rsidRPr="00BE038B">
                    <w:rPr>
                      <w:color w:val="000000"/>
                      <w:lang w:val="ro-RO"/>
                    </w:rPr>
                    <w:t>24.16</w:t>
                  </w:r>
                </w:p>
              </w:tc>
              <w:tc>
                <w:tcPr>
                  <w:tcW w:w="1276" w:type="dxa"/>
                  <w:vAlign w:val="bottom"/>
                </w:tcPr>
                <w:p w:rsidR="00015D24" w:rsidRPr="00BE038B" w:rsidRDefault="00015D24">
                  <w:pPr>
                    <w:jc w:val="right"/>
                    <w:rPr>
                      <w:color w:val="000000"/>
                      <w:lang w:val="ro-RO"/>
                    </w:rPr>
                  </w:pPr>
                  <w:r w:rsidRPr="00BE038B">
                    <w:rPr>
                      <w:color w:val="000000"/>
                      <w:lang w:val="ro-RO"/>
                    </w:rPr>
                    <w:t>29.00</w:t>
                  </w:r>
                </w:p>
              </w:tc>
              <w:tc>
                <w:tcPr>
                  <w:tcW w:w="1701" w:type="dxa"/>
                  <w:vAlign w:val="bottom"/>
                </w:tcPr>
                <w:p w:rsidR="00015D24" w:rsidRPr="00BE038B" w:rsidRDefault="00015D24">
                  <w:pPr>
                    <w:jc w:val="right"/>
                    <w:rPr>
                      <w:color w:val="000000"/>
                      <w:sz w:val="24"/>
                      <w:szCs w:val="24"/>
                      <w:lang w:val="ro-RO"/>
                    </w:rPr>
                  </w:pPr>
                  <w:r w:rsidRPr="00BE038B">
                    <w:rPr>
                      <w:color w:val="000000"/>
                      <w:lang w:val="ro-RO"/>
                    </w:rPr>
                    <w:t>48320.00</w:t>
                  </w:r>
                </w:p>
              </w:tc>
              <w:tc>
                <w:tcPr>
                  <w:tcW w:w="1417" w:type="dxa"/>
                  <w:vAlign w:val="bottom"/>
                </w:tcPr>
                <w:p w:rsidR="00015D24" w:rsidRPr="00BE038B" w:rsidRDefault="00015D24">
                  <w:pPr>
                    <w:jc w:val="right"/>
                    <w:rPr>
                      <w:color w:val="000000"/>
                      <w:sz w:val="24"/>
                      <w:szCs w:val="24"/>
                      <w:lang w:val="ro-RO"/>
                    </w:rPr>
                  </w:pPr>
                  <w:r w:rsidRPr="00BE038B">
                    <w:rPr>
                      <w:color w:val="000000"/>
                      <w:lang w:val="ro-RO"/>
                    </w:rPr>
                    <w:t>58000.00</w:t>
                  </w:r>
                </w:p>
              </w:tc>
            </w:tr>
            <w:tr w:rsidR="00015D24" w:rsidRPr="00BE038B" w:rsidTr="00DE7754">
              <w:tc>
                <w:tcPr>
                  <w:tcW w:w="594" w:type="dxa"/>
                </w:tcPr>
                <w:p w:rsidR="00015D24" w:rsidRDefault="00015D24" w:rsidP="00E1165E">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p>
              </w:tc>
              <w:tc>
                <w:tcPr>
                  <w:tcW w:w="2126" w:type="dxa"/>
                </w:tcPr>
                <w:p w:rsidR="00015D24" w:rsidRPr="00015D24" w:rsidRDefault="00015D24" w:rsidP="00E1165E">
                  <w:pPr>
                    <w:rPr>
                      <w:rFonts w:ascii="Times New Roman" w:hAnsi="Times New Roman" w:cs="Times New Roman"/>
                      <w:lang w:val="it-IT"/>
                    </w:rPr>
                  </w:pPr>
                  <w:r w:rsidRPr="00015D24">
                    <w:rPr>
                      <w:rFonts w:ascii="Times New Roman" w:hAnsi="Times New Roman" w:cs="Times New Roman"/>
                      <w:lang w:val="it-IT"/>
                    </w:rPr>
                    <w:t>Semințe de susan</w:t>
                  </w:r>
                </w:p>
              </w:tc>
              <w:tc>
                <w:tcPr>
                  <w:tcW w:w="1418" w:type="dxa"/>
                  <w:vAlign w:val="bottom"/>
                </w:tcPr>
                <w:p w:rsidR="00015D24" w:rsidRPr="00015D24" w:rsidRDefault="00015D24">
                  <w:pPr>
                    <w:jc w:val="right"/>
                    <w:rPr>
                      <w:color w:val="000000"/>
                      <w:lang w:val="ro-RO"/>
                    </w:rPr>
                  </w:pPr>
                  <w:r w:rsidRPr="00BE038B">
                    <w:rPr>
                      <w:color w:val="000000"/>
                      <w:lang w:val="ro-RO"/>
                    </w:rPr>
                    <w:t>700</w:t>
                  </w:r>
                  <w:r>
                    <w:rPr>
                      <w:color w:val="000000"/>
                      <w:lang w:val="ro-RO"/>
                    </w:rPr>
                    <w:t>kg</w:t>
                  </w:r>
                </w:p>
              </w:tc>
              <w:tc>
                <w:tcPr>
                  <w:tcW w:w="1417" w:type="dxa"/>
                  <w:vAlign w:val="bottom"/>
                </w:tcPr>
                <w:p w:rsidR="00015D24" w:rsidRPr="00BE038B" w:rsidRDefault="00015D24">
                  <w:pPr>
                    <w:jc w:val="right"/>
                    <w:rPr>
                      <w:color w:val="000000"/>
                      <w:lang w:val="ro-RO"/>
                    </w:rPr>
                  </w:pPr>
                  <w:r w:rsidRPr="00BE038B">
                    <w:rPr>
                      <w:color w:val="000000"/>
                      <w:lang w:val="ro-RO"/>
                    </w:rPr>
                    <w:t>54.00</w:t>
                  </w:r>
                </w:p>
              </w:tc>
              <w:tc>
                <w:tcPr>
                  <w:tcW w:w="1276" w:type="dxa"/>
                  <w:vAlign w:val="bottom"/>
                </w:tcPr>
                <w:p w:rsidR="00015D24" w:rsidRPr="00BE038B" w:rsidRDefault="00015D24">
                  <w:pPr>
                    <w:jc w:val="right"/>
                    <w:rPr>
                      <w:color w:val="000000"/>
                      <w:lang w:val="ro-RO"/>
                    </w:rPr>
                  </w:pPr>
                  <w:r w:rsidRPr="00BE038B">
                    <w:rPr>
                      <w:color w:val="000000"/>
                      <w:lang w:val="ro-RO"/>
                    </w:rPr>
                    <w:t>64.80</w:t>
                  </w:r>
                </w:p>
              </w:tc>
              <w:tc>
                <w:tcPr>
                  <w:tcW w:w="1701" w:type="dxa"/>
                  <w:vAlign w:val="bottom"/>
                </w:tcPr>
                <w:p w:rsidR="00015D24" w:rsidRPr="00BE038B" w:rsidRDefault="00015D24">
                  <w:pPr>
                    <w:jc w:val="right"/>
                    <w:rPr>
                      <w:color w:val="000000"/>
                      <w:sz w:val="24"/>
                      <w:szCs w:val="24"/>
                      <w:lang w:val="ro-RO"/>
                    </w:rPr>
                  </w:pPr>
                  <w:r w:rsidRPr="00BE038B">
                    <w:rPr>
                      <w:color w:val="000000"/>
                      <w:lang w:val="ro-RO"/>
                    </w:rPr>
                    <w:t>37800.00</w:t>
                  </w:r>
                </w:p>
              </w:tc>
              <w:tc>
                <w:tcPr>
                  <w:tcW w:w="1417" w:type="dxa"/>
                  <w:vAlign w:val="bottom"/>
                </w:tcPr>
                <w:p w:rsidR="00015D24" w:rsidRPr="00BE038B" w:rsidRDefault="00015D24">
                  <w:pPr>
                    <w:jc w:val="right"/>
                    <w:rPr>
                      <w:color w:val="000000"/>
                      <w:sz w:val="24"/>
                      <w:szCs w:val="24"/>
                      <w:lang w:val="ro-RO"/>
                    </w:rPr>
                  </w:pPr>
                  <w:r w:rsidRPr="00BE038B">
                    <w:rPr>
                      <w:color w:val="000000"/>
                      <w:lang w:val="ro-RO"/>
                    </w:rPr>
                    <w:t>45360.00</w:t>
                  </w:r>
                </w:p>
              </w:tc>
            </w:tr>
            <w:tr w:rsidR="00015D24" w:rsidRPr="00BE038B" w:rsidTr="00DE7754">
              <w:tc>
                <w:tcPr>
                  <w:tcW w:w="594" w:type="dxa"/>
                </w:tcPr>
                <w:p w:rsidR="00015D24" w:rsidRDefault="00015D24" w:rsidP="00054733">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w:t>
                  </w:r>
                </w:p>
              </w:tc>
              <w:tc>
                <w:tcPr>
                  <w:tcW w:w="2126" w:type="dxa"/>
                </w:tcPr>
                <w:p w:rsidR="00015D24" w:rsidRPr="00E1165E" w:rsidRDefault="00015D24" w:rsidP="00054733">
                  <w:pPr>
                    <w:rPr>
                      <w:rFonts w:ascii="Times New Roman" w:hAnsi="Times New Roman" w:cs="Times New Roman"/>
                      <w:lang w:val="it-IT"/>
                    </w:rPr>
                  </w:pPr>
                  <w:r w:rsidRPr="00E1165E">
                    <w:rPr>
                      <w:rFonts w:ascii="Times New Roman" w:hAnsi="Times New Roman" w:cs="Times New Roman"/>
                      <w:lang w:val="it-IT"/>
                    </w:rPr>
                    <w:t>Semințe de in</w:t>
                  </w:r>
                </w:p>
              </w:tc>
              <w:tc>
                <w:tcPr>
                  <w:tcW w:w="1418" w:type="dxa"/>
                  <w:vAlign w:val="bottom"/>
                </w:tcPr>
                <w:p w:rsidR="00015D24" w:rsidRPr="00015D24" w:rsidRDefault="00015D24">
                  <w:pPr>
                    <w:jc w:val="right"/>
                    <w:rPr>
                      <w:color w:val="000000"/>
                      <w:lang w:val="ro-RO"/>
                    </w:rPr>
                  </w:pPr>
                  <w:r w:rsidRPr="00BE038B">
                    <w:rPr>
                      <w:color w:val="000000"/>
                      <w:lang w:val="ro-RO"/>
                    </w:rPr>
                    <w:t>700</w:t>
                  </w:r>
                  <w:r>
                    <w:rPr>
                      <w:color w:val="000000"/>
                      <w:lang w:val="ro-RO"/>
                    </w:rPr>
                    <w:t>kg</w:t>
                  </w:r>
                </w:p>
              </w:tc>
              <w:tc>
                <w:tcPr>
                  <w:tcW w:w="1417" w:type="dxa"/>
                  <w:vAlign w:val="bottom"/>
                </w:tcPr>
                <w:p w:rsidR="00015D24" w:rsidRPr="00BE038B" w:rsidRDefault="00015D24">
                  <w:pPr>
                    <w:jc w:val="right"/>
                    <w:rPr>
                      <w:color w:val="000000"/>
                      <w:lang w:val="ro-RO"/>
                    </w:rPr>
                  </w:pPr>
                  <w:r w:rsidRPr="00BE038B">
                    <w:rPr>
                      <w:color w:val="000000"/>
                      <w:lang w:val="ro-RO"/>
                    </w:rPr>
                    <w:t>24.16</w:t>
                  </w:r>
                </w:p>
              </w:tc>
              <w:tc>
                <w:tcPr>
                  <w:tcW w:w="1276" w:type="dxa"/>
                  <w:vAlign w:val="bottom"/>
                </w:tcPr>
                <w:p w:rsidR="00015D24" w:rsidRPr="00BE038B" w:rsidRDefault="00015D24">
                  <w:pPr>
                    <w:jc w:val="right"/>
                    <w:rPr>
                      <w:color w:val="000000"/>
                      <w:lang w:val="ro-RO"/>
                    </w:rPr>
                  </w:pPr>
                  <w:r w:rsidRPr="00BE038B">
                    <w:rPr>
                      <w:color w:val="000000"/>
                      <w:lang w:val="ro-RO"/>
                    </w:rPr>
                    <w:t>29.00</w:t>
                  </w:r>
                </w:p>
              </w:tc>
              <w:tc>
                <w:tcPr>
                  <w:tcW w:w="1701" w:type="dxa"/>
                  <w:vAlign w:val="bottom"/>
                </w:tcPr>
                <w:p w:rsidR="00015D24" w:rsidRPr="00BE038B" w:rsidRDefault="00015D24">
                  <w:pPr>
                    <w:jc w:val="right"/>
                    <w:rPr>
                      <w:color w:val="000000"/>
                      <w:sz w:val="24"/>
                      <w:szCs w:val="24"/>
                      <w:lang w:val="ro-RO"/>
                    </w:rPr>
                  </w:pPr>
                  <w:r w:rsidRPr="00BE038B">
                    <w:rPr>
                      <w:color w:val="000000"/>
                      <w:lang w:val="ro-RO"/>
                    </w:rPr>
                    <w:t>16912.00</w:t>
                  </w:r>
                </w:p>
              </w:tc>
              <w:tc>
                <w:tcPr>
                  <w:tcW w:w="1417" w:type="dxa"/>
                  <w:vAlign w:val="bottom"/>
                </w:tcPr>
                <w:p w:rsidR="00015D24" w:rsidRPr="00BE038B" w:rsidRDefault="00015D24">
                  <w:pPr>
                    <w:jc w:val="right"/>
                    <w:rPr>
                      <w:color w:val="000000"/>
                      <w:sz w:val="24"/>
                      <w:szCs w:val="24"/>
                      <w:lang w:val="ro-RO"/>
                    </w:rPr>
                  </w:pPr>
                  <w:r w:rsidRPr="00BE038B">
                    <w:rPr>
                      <w:color w:val="000000"/>
                      <w:lang w:val="ro-RO"/>
                    </w:rPr>
                    <w:t>20300.00</w:t>
                  </w:r>
                </w:p>
              </w:tc>
            </w:tr>
            <w:tr w:rsidR="00015D24" w:rsidRPr="00BE038B" w:rsidTr="00DE7754">
              <w:tc>
                <w:tcPr>
                  <w:tcW w:w="594" w:type="dxa"/>
                </w:tcPr>
                <w:p w:rsidR="00015D24" w:rsidRDefault="00015D24" w:rsidP="00E1165E">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5</w:t>
                  </w:r>
                </w:p>
              </w:tc>
              <w:tc>
                <w:tcPr>
                  <w:tcW w:w="2126" w:type="dxa"/>
                </w:tcPr>
                <w:p w:rsidR="00015D24" w:rsidRPr="00015D24" w:rsidRDefault="00015D24" w:rsidP="00E1165E">
                  <w:pPr>
                    <w:rPr>
                      <w:rFonts w:ascii="Times New Roman" w:hAnsi="Times New Roman" w:cs="Times New Roman"/>
                      <w:lang w:val="it-IT"/>
                    </w:rPr>
                  </w:pPr>
                  <w:r w:rsidRPr="00015D24">
                    <w:rPr>
                      <w:rFonts w:ascii="Times New Roman" w:hAnsi="Times New Roman" w:cs="Times New Roman"/>
                      <w:lang w:val="it-IT"/>
                    </w:rPr>
                    <w:t>Miez de nucă</w:t>
                  </w:r>
                </w:p>
              </w:tc>
              <w:tc>
                <w:tcPr>
                  <w:tcW w:w="1418" w:type="dxa"/>
                  <w:vAlign w:val="bottom"/>
                </w:tcPr>
                <w:p w:rsidR="00015D24" w:rsidRPr="00015D24" w:rsidRDefault="00015D24">
                  <w:pPr>
                    <w:jc w:val="right"/>
                    <w:rPr>
                      <w:color w:val="000000"/>
                      <w:lang w:val="ro-RO"/>
                    </w:rPr>
                  </w:pPr>
                  <w:r w:rsidRPr="00BE038B">
                    <w:rPr>
                      <w:color w:val="000000"/>
                      <w:lang w:val="ro-RO"/>
                    </w:rPr>
                    <w:t>1300</w:t>
                  </w:r>
                  <w:r>
                    <w:rPr>
                      <w:color w:val="000000"/>
                      <w:lang w:val="ro-RO"/>
                    </w:rPr>
                    <w:t>kg</w:t>
                  </w:r>
                </w:p>
              </w:tc>
              <w:tc>
                <w:tcPr>
                  <w:tcW w:w="1417" w:type="dxa"/>
                  <w:vAlign w:val="bottom"/>
                </w:tcPr>
                <w:p w:rsidR="00015D24" w:rsidRPr="00BE038B" w:rsidRDefault="00015D24">
                  <w:pPr>
                    <w:jc w:val="right"/>
                    <w:rPr>
                      <w:color w:val="000000"/>
                      <w:lang w:val="ro-RO"/>
                    </w:rPr>
                  </w:pPr>
                  <w:r w:rsidRPr="00BE038B">
                    <w:rPr>
                      <w:color w:val="000000"/>
                      <w:lang w:val="ro-RO"/>
                    </w:rPr>
                    <w:t>118.90</w:t>
                  </w:r>
                </w:p>
              </w:tc>
              <w:tc>
                <w:tcPr>
                  <w:tcW w:w="1276" w:type="dxa"/>
                  <w:vAlign w:val="bottom"/>
                </w:tcPr>
                <w:p w:rsidR="00015D24" w:rsidRPr="00BE038B" w:rsidRDefault="00015D24">
                  <w:pPr>
                    <w:jc w:val="right"/>
                    <w:rPr>
                      <w:color w:val="000000"/>
                      <w:lang w:val="ro-RO"/>
                    </w:rPr>
                  </w:pPr>
                  <w:r w:rsidRPr="00BE038B">
                    <w:rPr>
                      <w:color w:val="000000"/>
                      <w:lang w:val="ro-RO"/>
                    </w:rPr>
                    <w:t>142.68</w:t>
                  </w:r>
                </w:p>
              </w:tc>
              <w:tc>
                <w:tcPr>
                  <w:tcW w:w="1701" w:type="dxa"/>
                  <w:vAlign w:val="bottom"/>
                </w:tcPr>
                <w:p w:rsidR="00015D24" w:rsidRPr="00BE038B" w:rsidRDefault="00015D24">
                  <w:pPr>
                    <w:jc w:val="right"/>
                    <w:rPr>
                      <w:color w:val="000000"/>
                      <w:sz w:val="24"/>
                      <w:szCs w:val="24"/>
                      <w:lang w:val="ro-RO"/>
                    </w:rPr>
                  </w:pPr>
                  <w:r w:rsidRPr="00BE038B">
                    <w:rPr>
                      <w:color w:val="000000"/>
                      <w:lang w:val="ro-RO"/>
                    </w:rPr>
                    <w:t>154570.00</w:t>
                  </w:r>
                </w:p>
              </w:tc>
              <w:tc>
                <w:tcPr>
                  <w:tcW w:w="1417" w:type="dxa"/>
                  <w:vAlign w:val="bottom"/>
                </w:tcPr>
                <w:p w:rsidR="00015D24" w:rsidRPr="00BE038B" w:rsidRDefault="00015D24">
                  <w:pPr>
                    <w:jc w:val="right"/>
                    <w:rPr>
                      <w:color w:val="000000"/>
                      <w:sz w:val="24"/>
                      <w:szCs w:val="24"/>
                      <w:lang w:val="ro-RO"/>
                    </w:rPr>
                  </w:pPr>
                  <w:r w:rsidRPr="00BE038B">
                    <w:rPr>
                      <w:color w:val="000000"/>
                      <w:lang w:val="ro-RO"/>
                    </w:rPr>
                    <w:t>185484.00</w:t>
                  </w:r>
                </w:p>
              </w:tc>
            </w:tr>
            <w:tr w:rsidR="00015D24" w:rsidRPr="00BE038B" w:rsidTr="00DE7754">
              <w:tc>
                <w:tcPr>
                  <w:tcW w:w="594" w:type="dxa"/>
                </w:tcPr>
                <w:p w:rsidR="00015D24" w:rsidRDefault="00015D24" w:rsidP="00E1165E">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6</w:t>
                  </w:r>
                </w:p>
              </w:tc>
              <w:tc>
                <w:tcPr>
                  <w:tcW w:w="2126" w:type="dxa"/>
                </w:tcPr>
                <w:p w:rsidR="00015D24" w:rsidRPr="00015D24" w:rsidRDefault="00015D24" w:rsidP="00E1165E">
                  <w:pPr>
                    <w:rPr>
                      <w:rFonts w:ascii="Times New Roman" w:hAnsi="Times New Roman" w:cs="Times New Roman"/>
                      <w:lang w:val="it-IT"/>
                    </w:rPr>
                  </w:pPr>
                  <w:r w:rsidRPr="00015D24">
                    <w:rPr>
                      <w:rFonts w:ascii="Times New Roman" w:hAnsi="Times New Roman" w:cs="Times New Roman"/>
                      <w:lang w:val="it-IT"/>
                    </w:rPr>
                    <w:t xml:space="preserve">Roșii în suc propriu </w:t>
                  </w:r>
                </w:p>
              </w:tc>
              <w:tc>
                <w:tcPr>
                  <w:tcW w:w="1418" w:type="dxa"/>
                  <w:vAlign w:val="bottom"/>
                </w:tcPr>
                <w:p w:rsidR="00015D24" w:rsidRPr="00015D24" w:rsidRDefault="00015D24">
                  <w:pPr>
                    <w:jc w:val="right"/>
                    <w:rPr>
                      <w:color w:val="000000"/>
                      <w:lang w:val="ro-RO"/>
                    </w:rPr>
                  </w:pPr>
                  <w:r w:rsidRPr="00BE038B">
                    <w:rPr>
                      <w:color w:val="000000"/>
                      <w:lang w:val="ro-RO"/>
                    </w:rPr>
                    <w:t>7000</w:t>
                  </w:r>
                  <w:r>
                    <w:rPr>
                      <w:color w:val="000000"/>
                      <w:lang w:val="ro-RO"/>
                    </w:rPr>
                    <w:t>kg</w:t>
                  </w:r>
                </w:p>
              </w:tc>
              <w:tc>
                <w:tcPr>
                  <w:tcW w:w="1417" w:type="dxa"/>
                  <w:vAlign w:val="bottom"/>
                </w:tcPr>
                <w:p w:rsidR="00015D24" w:rsidRPr="00BE038B" w:rsidRDefault="00015D24">
                  <w:pPr>
                    <w:jc w:val="right"/>
                    <w:rPr>
                      <w:color w:val="000000"/>
                      <w:lang w:val="ro-RO"/>
                    </w:rPr>
                  </w:pPr>
                  <w:r w:rsidRPr="00BE038B">
                    <w:rPr>
                      <w:color w:val="000000"/>
                      <w:lang w:val="ro-RO"/>
                    </w:rPr>
                    <w:t>13.60</w:t>
                  </w:r>
                </w:p>
              </w:tc>
              <w:tc>
                <w:tcPr>
                  <w:tcW w:w="1276" w:type="dxa"/>
                  <w:vAlign w:val="bottom"/>
                </w:tcPr>
                <w:p w:rsidR="00015D24" w:rsidRPr="00BE038B" w:rsidRDefault="00015D24">
                  <w:pPr>
                    <w:jc w:val="right"/>
                    <w:rPr>
                      <w:color w:val="000000"/>
                      <w:lang w:val="ro-RO"/>
                    </w:rPr>
                  </w:pPr>
                  <w:r w:rsidRPr="00BE038B">
                    <w:rPr>
                      <w:color w:val="000000"/>
                      <w:lang w:val="ro-RO"/>
                    </w:rPr>
                    <w:t>16.32</w:t>
                  </w:r>
                </w:p>
              </w:tc>
              <w:tc>
                <w:tcPr>
                  <w:tcW w:w="1701" w:type="dxa"/>
                  <w:vAlign w:val="bottom"/>
                </w:tcPr>
                <w:p w:rsidR="00015D24" w:rsidRPr="00BE038B" w:rsidRDefault="00015D24">
                  <w:pPr>
                    <w:jc w:val="right"/>
                    <w:rPr>
                      <w:color w:val="000000"/>
                      <w:sz w:val="24"/>
                      <w:szCs w:val="24"/>
                      <w:lang w:val="ro-RO"/>
                    </w:rPr>
                  </w:pPr>
                  <w:r w:rsidRPr="00BE038B">
                    <w:rPr>
                      <w:color w:val="000000"/>
                      <w:lang w:val="ro-RO"/>
                    </w:rPr>
                    <w:t>95200.00</w:t>
                  </w:r>
                </w:p>
              </w:tc>
              <w:tc>
                <w:tcPr>
                  <w:tcW w:w="1417" w:type="dxa"/>
                  <w:vAlign w:val="bottom"/>
                </w:tcPr>
                <w:p w:rsidR="00015D24" w:rsidRPr="00BE038B" w:rsidRDefault="00015D24">
                  <w:pPr>
                    <w:jc w:val="right"/>
                    <w:rPr>
                      <w:color w:val="000000"/>
                      <w:sz w:val="24"/>
                      <w:szCs w:val="24"/>
                      <w:lang w:val="ro-RO"/>
                    </w:rPr>
                  </w:pPr>
                  <w:r w:rsidRPr="00BE038B">
                    <w:rPr>
                      <w:color w:val="000000"/>
                      <w:lang w:val="ro-RO"/>
                    </w:rPr>
                    <w:t>114240.00</w:t>
                  </w:r>
                </w:p>
              </w:tc>
            </w:tr>
            <w:tr w:rsidR="00015D24" w:rsidRPr="00BE038B" w:rsidTr="00DE7754">
              <w:tc>
                <w:tcPr>
                  <w:tcW w:w="594" w:type="dxa"/>
                </w:tcPr>
                <w:p w:rsidR="00015D24" w:rsidRDefault="00015D24" w:rsidP="004B483A">
                  <w:pPr>
                    <w:keepNext/>
                    <w:keepLines/>
                    <w:spacing w:before="200"/>
                    <w:jc w:val="both"/>
                    <w:outlineLvl w:val="2"/>
                    <w:rPr>
                      <w:rFonts w:ascii="Times New Roman" w:eastAsia="Times New Roman" w:hAnsi="Times New Roman" w:cs="Times New Roman"/>
                      <w:sz w:val="24"/>
                      <w:szCs w:val="24"/>
                      <w:lang w:val="it-IT"/>
                    </w:rPr>
                  </w:pPr>
                </w:p>
              </w:tc>
              <w:tc>
                <w:tcPr>
                  <w:tcW w:w="2126" w:type="dxa"/>
                </w:tcPr>
                <w:p w:rsidR="00015D24" w:rsidRDefault="00015D24" w:rsidP="004B483A">
                  <w:pPr>
                    <w:keepNext/>
                    <w:keepLines/>
                    <w:spacing w:before="200"/>
                    <w:jc w:val="both"/>
                    <w:outlineLvl w:val="2"/>
                    <w:rPr>
                      <w:rFonts w:ascii="Times New Roman" w:eastAsia="Times New Roman" w:hAnsi="Times New Roman" w:cs="Times New Roman"/>
                      <w:sz w:val="24"/>
                      <w:szCs w:val="24"/>
                      <w:lang w:val="it-IT"/>
                    </w:rPr>
                  </w:pPr>
                </w:p>
              </w:tc>
              <w:tc>
                <w:tcPr>
                  <w:tcW w:w="1418" w:type="dxa"/>
                  <w:vAlign w:val="bottom"/>
                </w:tcPr>
                <w:p w:rsidR="00015D24" w:rsidRPr="00BE038B" w:rsidRDefault="00015D24">
                  <w:pPr>
                    <w:rPr>
                      <w:b/>
                      <w:bCs/>
                      <w:color w:val="000000"/>
                      <w:sz w:val="24"/>
                      <w:szCs w:val="24"/>
                      <w:lang w:val="ro-RO"/>
                    </w:rPr>
                  </w:pPr>
                  <w:r w:rsidRPr="00BE038B">
                    <w:rPr>
                      <w:b/>
                      <w:bCs/>
                      <w:color w:val="000000"/>
                      <w:lang w:val="ro-RO"/>
                    </w:rPr>
                    <w:t> </w:t>
                  </w:r>
                </w:p>
              </w:tc>
              <w:tc>
                <w:tcPr>
                  <w:tcW w:w="1417" w:type="dxa"/>
                  <w:vAlign w:val="bottom"/>
                </w:tcPr>
                <w:p w:rsidR="00015D24" w:rsidRPr="00BE038B" w:rsidRDefault="00015D24">
                  <w:pPr>
                    <w:rPr>
                      <w:b/>
                      <w:bCs/>
                      <w:color w:val="000000"/>
                      <w:sz w:val="24"/>
                      <w:szCs w:val="24"/>
                      <w:lang w:val="ro-RO"/>
                    </w:rPr>
                  </w:pPr>
                  <w:r w:rsidRPr="00BE038B">
                    <w:rPr>
                      <w:b/>
                      <w:bCs/>
                      <w:color w:val="000000"/>
                      <w:lang w:val="ro-RO"/>
                    </w:rPr>
                    <w:t> </w:t>
                  </w:r>
                </w:p>
              </w:tc>
              <w:tc>
                <w:tcPr>
                  <w:tcW w:w="1276" w:type="dxa"/>
                  <w:vAlign w:val="bottom"/>
                </w:tcPr>
                <w:p w:rsidR="00015D24" w:rsidRPr="00BE038B" w:rsidRDefault="00015D24">
                  <w:pPr>
                    <w:rPr>
                      <w:b/>
                      <w:bCs/>
                      <w:color w:val="000000"/>
                      <w:sz w:val="24"/>
                      <w:szCs w:val="24"/>
                      <w:lang w:val="ro-RO"/>
                    </w:rPr>
                  </w:pPr>
                  <w:r w:rsidRPr="00BE038B">
                    <w:rPr>
                      <w:b/>
                      <w:bCs/>
                      <w:color w:val="000000"/>
                      <w:lang w:val="ro-RO"/>
                    </w:rPr>
                    <w:t> </w:t>
                  </w:r>
                </w:p>
              </w:tc>
              <w:tc>
                <w:tcPr>
                  <w:tcW w:w="1701" w:type="dxa"/>
                  <w:vAlign w:val="bottom"/>
                </w:tcPr>
                <w:p w:rsidR="00015D24" w:rsidRPr="00BE038B" w:rsidRDefault="00015D24">
                  <w:pPr>
                    <w:jc w:val="right"/>
                    <w:rPr>
                      <w:b/>
                      <w:bCs/>
                      <w:color w:val="000000"/>
                      <w:sz w:val="24"/>
                      <w:szCs w:val="24"/>
                      <w:lang w:val="ro-RO"/>
                    </w:rPr>
                  </w:pPr>
                  <w:r w:rsidRPr="00BE038B">
                    <w:rPr>
                      <w:b/>
                      <w:bCs/>
                      <w:color w:val="000000"/>
                      <w:lang w:val="ro-RO"/>
                    </w:rPr>
                    <w:t>411962.00</w:t>
                  </w:r>
                </w:p>
              </w:tc>
              <w:tc>
                <w:tcPr>
                  <w:tcW w:w="1417" w:type="dxa"/>
                  <w:vAlign w:val="bottom"/>
                </w:tcPr>
                <w:p w:rsidR="00015D24" w:rsidRPr="00BE038B" w:rsidRDefault="00015D24">
                  <w:pPr>
                    <w:jc w:val="right"/>
                    <w:rPr>
                      <w:b/>
                      <w:bCs/>
                      <w:color w:val="000000"/>
                      <w:sz w:val="24"/>
                      <w:szCs w:val="24"/>
                      <w:lang w:val="ro-RO"/>
                    </w:rPr>
                  </w:pPr>
                  <w:r w:rsidRPr="00BE038B">
                    <w:rPr>
                      <w:b/>
                      <w:bCs/>
                      <w:color w:val="000000"/>
                      <w:lang w:val="ro-RO"/>
                    </w:rPr>
                    <w:t>494384.00</w:t>
                  </w:r>
                </w:p>
              </w:tc>
            </w:tr>
          </w:tbl>
          <w:p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rsidR="004B483A" w:rsidRDefault="004B483A" w:rsidP="004B483A">
            <w:pPr>
              <w:tabs>
                <w:tab w:val="left" w:pos="2685"/>
              </w:tabs>
              <w:spacing w:after="0" w:line="276" w:lineRule="auto"/>
              <w:contextualSpacing/>
              <w:jc w:val="center"/>
              <w:rPr>
                <w:rFonts w:ascii="Times New Roman" w:eastAsia="Times New Roman" w:hAnsi="Times New Roman" w:cs="Times New Roman"/>
                <w:b/>
                <w:sz w:val="24"/>
                <w:szCs w:val="24"/>
                <w:lang w:val="ro-RO"/>
              </w:rPr>
            </w:pPr>
            <w:r w:rsidRPr="004B483A">
              <w:rPr>
                <w:rFonts w:ascii="Times New Roman" w:eastAsia="Times New Roman" w:hAnsi="Times New Roman" w:cs="Times New Roman"/>
                <w:b/>
                <w:sz w:val="24"/>
                <w:szCs w:val="24"/>
                <w:lang w:val="ro-RO"/>
              </w:rPr>
              <w:t>SEMNĂTURILE PĂRŢILOR</w:t>
            </w:r>
          </w:p>
          <w:p w:rsidR="00015D24" w:rsidRPr="004B483A" w:rsidRDefault="00015D24"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p>
          <w:tbl>
            <w:tblPr>
              <w:tblW w:w="0" w:type="auto"/>
              <w:jc w:val="center"/>
              <w:tblLayout w:type="fixed"/>
              <w:tblLook w:val="04A0" w:firstRow="1" w:lastRow="0" w:firstColumn="1" w:lastColumn="0" w:noHBand="0" w:noVBand="1"/>
            </w:tblPr>
            <w:tblGrid>
              <w:gridCol w:w="5188"/>
              <w:gridCol w:w="4559"/>
            </w:tblGrid>
            <w:tr w:rsidR="004B483A" w:rsidRPr="004B483A" w:rsidTr="00C05F08">
              <w:trPr>
                <w:trHeight w:val="357"/>
                <w:jc w:val="center"/>
              </w:trPr>
              <w:tc>
                <w:tcPr>
                  <w:tcW w:w="5188" w:type="dxa"/>
                  <w:vAlign w:val="center"/>
                </w:tcPr>
                <w:p w:rsidR="004B483A" w:rsidRPr="004B483A" w:rsidRDefault="004B483A" w:rsidP="00015D24">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015D24" w:rsidRPr="004B483A" w:rsidRDefault="004B483A" w:rsidP="00015D24">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B483A" w:rsidTr="00C05F08">
              <w:trPr>
                <w:trHeight w:val="357"/>
                <w:jc w:val="center"/>
              </w:trPr>
              <w:tc>
                <w:tcPr>
                  <w:tcW w:w="5188" w:type="dxa"/>
                  <w:vAlign w:val="center"/>
                </w:tcPr>
                <w:p w:rsidR="00015D24" w:rsidRDefault="00015D24"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3D475C"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Green Prod </w:t>
                  </w:r>
                  <w:r w:rsidR="001E037F" w:rsidRPr="001E037F">
                    <w:rPr>
                      <w:rFonts w:ascii="Times New Roman" w:eastAsia="Times New Roman" w:hAnsi="Times New Roman" w:cs="Times New Roman"/>
                      <w:b/>
                      <w:noProof/>
                      <w:sz w:val="24"/>
                      <w:szCs w:val="24"/>
                      <w:lang w:val="ro-RO"/>
                    </w:rPr>
                    <w:t xml:space="preserve">SRL </w:t>
                  </w:r>
                  <w:r w:rsidR="00015D24">
                    <w:rPr>
                      <w:rFonts w:ascii="Times New Roman" w:eastAsia="Times New Roman" w:hAnsi="Times New Roman" w:cs="Times New Roman"/>
                      <w:b/>
                      <w:noProof/>
                      <w:sz w:val="24"/>
                      <w:szCs w:val="24"/>
                      <w:lang w:val="ro-RO"/>
                    </w:rPr>
                    <w:t xml:space="preserve">       </w:t>
                  </w:r>
                </w:p>
              </w:tc>
              <w:tc>
                <w:tcPr>
                  <w:tcW w:w="4559"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015D24" w:rsidRDefault="008C2B1E"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rsidR="004B483A" w:rsidRPr="004B483A" w:rsidRDefault="008C2B1E"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015D24">
                    <w:rPr>
                      <w:rFonts w:ascii="Times New Roman" w:eastAsia="Times New Roman" w:hAnsi="Times New Roman" w:cs="Times New Roman"/>
                      <w:b/>
                      <w:noProof/>
                      <w:sz w:val="24"/>
                      <w:szCs w:val="24"/>
                      <w:lang w:val="ro-RO"/>
                    </w:rPr>
                    <w:t xml:space="preserve">           DETS sec.Ciocana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4B483A" w:rsidRPr="004B483A" w:rsidTr="00C05F08">
              <w:trPr>
                <w:trHeight w:val="357"/>
              </w:trPr>
              <w:tc>
                <w:tcPr>
                  <w:tcW w:w="5179" w:type="dxa"/>
                </w:tcPr>
                <w:p w:rsidR="004B483A" w:rsidRPr="004B483A" w:rsidRDefault="004B483A" w:rsidP="004B483A">
                  <w:pPr>
                    <w:rPr>
                      <w:rFonts w:ascii="Times New Roman" w:eastAsia="Times New Roman" w:hAnsi="Times New Roman" w:cs="Times New Roman"/>
                      <w:noProof/>
                      <w:sz w:val="24"/>
                      <w:szCs w:val="24"/>
                      <w:lang w:val="ro-RO"/>
                    </w:rPr>
                  </w:pPr>
                </w:p>
              </w:tc>
              <w:tc>
                <w:tcPr>
                  <w:tcW w:w="4568" w:type="dxa"/>
                </w:tcPr>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                                                                                                  </w:t>
            </w:r>
          </w:p>
          <w:p w:rsidR="004B483A" w:rsidRPr="004B483A" w:rsidRDefault="004B483A" w:rsidP="004B483A">
            <w:pPr>
              <w:spacing w:after="0" w:line="240" w:lineRule="auto"/>
              <w:jc w:val="both"/>
              <w:rPr>
                <w:rFonts w:ascii="Times New Roman" w:eastAsia="Times New Roman" w:hAnsi="Times New Roman" w:cs="Times New Roman"/>
                <w:noProof/>
                <w:sz w:val="28"/>
                <w:szCs w:val="28"/>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tc>
      </w:tr>
    </w:tbl>
    <w:p w:rsidR="005C47E9" w:rsidRDefault="00BE038B"/>
    <w:sectPr w:rsidR="005C4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3A"/>
    <w:rsid w:val="00015D24"/>
    <w:rsid w:val="00031922"/>
    <w:rsid w:val="00054733"/>
    <w:rsid w:val="001E037F"/>
    <w:rsid w:val="00240C62"/>
    <w:rsid w:val="002C1394"/>
    <w:rsid w:val="002F503F"/>
    <w:rsid w:val="002F6632"/>
    <w:rsid w:val="00386F71"/>
    <w:rsid w:val="003D475C"/>
    <w:rsid w:val="00443A97"/>
    <w:rsid w:val="004B2ED3"/>
    <w:rsid w:val="004B483A"/>
    <w:rsid w:val="00720C52"/>
    <w:rsid w:val="007C7BC3"/>
    <w:rsid w:val="007D6DD3"/>
    <w:rsid w:val="008B03AD"/>
    <w:rsid w:val="008C1723"/>
    <w:rsid w:val="008C2B1E"/>
    <w:rsid w:val="009170BB"/>
    <w:rsid w:val="00BE038B"/>
    <w:rsid w:val="00D0266B"/>
    <w:rsid w:val="00D753FA"/>
    <w:rsid w:val="00E1165E"/>
    <w:rsid w:val="00E13E3C"/>
    <w:rsid w:val="00EC3FA0"/>
    <w:rsid w:val="00EF3F8B"/>
    <w:rsid w:val="00F37694"/>
    <w:rsid w:val="00F72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10</Pages>
  <Words>3591</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Efimia</dc:creator>
  <cp:keywords/>
  <dc:description/>
  <cp:lastModifiedBy>Windows User</cp:lastModifiedBy>
  <cp:revision>12</cp:revision>
  <dcterms:created xsi:type="dcterms:W3CDTF">2021-12-29T14:24:00Z</dcterms:created>
  <dcterms:modified xsi:type="dcterms:W3CDTF">2022-01-03T11:27:00Z</dcterms:modified>
</cp:coreProperties>
</file>