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page" w:tblpX="6598" w:tblpY="868"/>
        <w:tblW w:w="0" w:type="auto"/>
        <w:tblLook w:val="04A0" w:firstRow="1" w:lastRow="0" w:firstColumn="1" w:lastColumn="0" w:noHBand="0" w:noVBand="1"/>
      </w:tblPr>
      <w:tblGrid>
        <w:gridCol w:w="9575"/>
      </w:tblGrid>
      <w:tr w:rsidR="00560B72" w:rsidRPr="0083401C" w:rsidTr="00C654FD">
        <w:tc>
          <w:tcPr>
            <w:tcW w:w="9575" w:type="dxa"/>
          </w:tcPr>
          <w:p w:rsidR="00560B72" w:rsidRPr="00201B8B" w:rsidRDefault="00560B72" w:rsidP="00C654FD">
            <w:pPr>
              <w:rPr>
                <w:b/>
                <w:bCs/>
                <w:sz w:val="32"/>
                <w:szCs w:val="32"/>
                <w:lang w:val="ro-RO"/>
              </w:rPr>
            </w:pPr>
            <w:r w:rsidRPr="00201B8B">
              <w:rPr>
                <w:b/>
                <w:bCs/>
                <w:sz w:val="32"/>
                <w:szCs w:val="32"/>
                <w:lang w:val="ro-RO"/>
              </w:rPr>
              <w:t>Mormântul  boierului Șerban  , inițiatorul înființării  școlii parohiale</w:t>
            </w:r>
          </w:p>
          <w:p w:rsidR="00560B72" w:rsidRDefault="00560B72" w:rsidP="00C654FD">
            <w:pPr>
              <w:rPr>
                <w:sz w:val="32"/>
                <w:szCs w:val="32"/>
                <w:lang w:val="en-US"/>
              </w:rPr>
            </w:pPr>
            <w:r w:rsidRPr="00201B8B">
              <w:rPr>
                <w:b/>
                <w:bCs/>
                <w:sz w:val="32"/>
                <w:szCs w:val="32"/>
                <w:lang w:val="vi-VN"/>
              </w:rPr>
              <w:t>Şcoala a fost construită de preotul Constantin Condur şi proprietarul Teodor Şerban în 1899 şi învăţământul era de şapte clase.</w:t>
            </w:r>
            <w:r w:rsidRPr="00201B8B">
              <w:rPr>
                <w:sz w:val="32"/>
                <w:szCs w:val="32"/>
                <w:lang w:val="vi-VN"/>
              </w:rPr>
              <w:t> </w:t>
            </w:r>
            <w:r w:rsidRPr="00201B8B">
              <w:rPr>
                <w:sz w:val="32"/>
                <w:szCs w:val="32"/>
                <w:lang w:val="en-US"/>
              </w:rPr>
              <w:t xml:space="preserve"> </w:t>
            </w:r>
          </w:p>
          <w:p w:rsidR="00560B72" w:rsidRPr="00201B8B" w:rsidRDefault="00560B72" w:rsidP="00C654FD">
            <w:pPr>
              <w:rPr>
                <w:sz w:val="32"/>
                <w:szCs w:val="32"/>
                <w:lang w:val="en-US"/>
              </w:rPr>
            </w:pPr>
          </w:p>
          <w:p w:rsidR="00560B72" w:rsidRPr="0098355F" w:rsidRDefault="00560B72" w:rsidP="00C654FD">
            <w:pPr>
              <w:rPr>
                <w:sz w:val="28"/>
                <w:szCs w:val="28"/>
                <w:lang w:val="en-US"/>
              </w:rPr>
            </w:pPr>
            <w:r w:rsidRPr="0098355F">
              <w:rPr>
                <w:b/>
                <w:bCs/>
                <w:sz w:val="28"/>
                <w:szCs w:val="28"/>
                <w:lang w:val="ro-RO"/>
              </w:rPr>
              <w:t>Anul școlar începea între 1 septembrie-1noiembrie după terminarea lucrărilor de toamnă.În realitate copii începeau să frecventeze  în a doua jumătate a luni</w:t>
            </w:r>
            <w:r>
              <w:rPr>
                <w:b/>
                <w:bCs/>
                <w:sz w:val="28"/>
                <w:szCs w:val="28"/>
                <w:lang w:val="ro-RO"/>
              </w:rPr>
              <w:t>i octombrie și se termina la sfârșitul lui martie,câ</w:t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t>nd se începeau lucrările de</w:t>
            </w:r>
            <w:r>
              <w:rPr>
                <w:b/>
                <w:bCs/>
                <w:sz w:val="28"/>
                <w:szCs w:val="28"/>
                <w:lang w:val="ro-RO"/>
              </w:rPr>
              <w:t xml:space="preserve"> primăvară.</w:t>
            </w:r>
            <w:r>
              <w:rPr>
                <w:b/>
                <w:bCs/>
                <w:sz w:val="28"/>
                <w:szCs w:val="28"/>
                <w:lang w:val="ro-RO"/>
              </w:rPr>
              <w:br/>
            </w:r>
            <w:r>
              <w:rPr>
                <w:b/>
                <w:bCs/>
                <w:sz w:val="28"/>
                <w:szCs w:val="28"/>
                <w:lang w:val="ro-RO"/>
              </w:rPr>
              <w:br/>
              <w:t>În anul de învățămâ</w:t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t>nt 1894-1895 au fregventat școala 28 de băieți și 2 fete.</w:t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br/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br/>
              <w:t>Regimul de studii începea la 08.00-08.30 cu citirea rugăciunilor și după 3 ore se dădea o pauză de 1 ora ș</w:t>
            </w:r>
            <w:r>
              <w:rPr>
                <w:b/>
                <w:bCs/>
                <w:sz w:val="28"/>
                <w:szCs w:val="28"/>
                <w:lang w:val="ro-RO"/>
              </w:rPr>
              <w:t>i elevii plecau acasă să ia prâ</w:t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t>nzul.</w:t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br/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br/>
              <w:t>Profesorii scriau în registre temele predate și d</w:t>
            </w:r>
            <w:r>
              <w:rPr>
                <w:b/>
                <w:bCs/>
                <w:sz w:val="28"/>
                <w:szCs w:val="28"/>
                <w:lang w:val="ro-RO"/>
              </w:rPr>
              <w:t>uceau evidența frecvenței.La sfâ</w:t>
            </w:r>
            <w:r w:rsidRPr="0098355F">
              <w:rPr>
                <w:b/>
                <w:bCs/>
                <w:sz w:val="28"/>
                <w:szCs w:val="28"/>
                <w:lang w:val="ro-RO"/>
              </w:rPr>
              <w:t>rșitul anului se petreceau examene de trecere  în altă clasă,dar majoritatea nu se prezentau.</w:t>
            </w:r>
            <w:r w:rsidRPr="0098355F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560B72" w:rsidRDefault="00560B72" w:rsidP="00C654FD">
            <w:pPr>
              <w:rPr>
                <w:lang w:val="en-US"/>
              </w:rPr>
            </w:pPr>
          </w:p>
        </w:tc>
      </w:tr>
    </w:tbl>
    <w:p w:rsidR="00560B72" w:rsidRDefault="00560B72" w:rsidP="00560B72">
      <w:pPr>
        <w:rPr>
          <w:lang w:val="en-US"/>
        </w:rPr>
      </w:pPr>
      <w:r w:rsidRPr="006A23A3">
        <w:rPr>
          <w:noProof/>
          <w:lang w:eastAsia="ru-RU"/>
        </w:rPr>
        <w:drawing>
          <wp:inline distT="0" distB="0" distL="0" distR="0" wp14:anchorId="15956A34" wp14:editId="2017F893">
            <wp:extent cx="3086100" cy="4762500"/>
            <wp:effectExtent l="19050" t="0" r="0" b="0"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2" r="1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075A3" w:rsidRDefault="009075A3">
      <w:pPr>
        <w:rPr>
          <w:lang w:val="en-US"/>
        </w:rPr>
      </w:pPr>
    </w:p>
    <w:p w:rsidR="0083401C" w:rsidRDefault="0083401C">
      <w:pPr>
        <w:rPr>
          <w:lang w:val="en-US"/>
        </w:rPr>
      </w:pPr>
    </w:p>
    <w:p w:rsidR="0083401C" w:rsidRDefault="0083401C">
      <w:pPr>
        <w:rPr>
          <w:lang w:val="en-US"/>
        </w:rPr>
      </w:pPr>
    </w:p>
    <w:p w:rsidR="0083401C" w:rsidRDefault="0083401C" w:rsidP="0083401C">
      <w:pPr>
        <w:rPr>
          <w:sz w:val="72"/>
          <w:szCs w:val="72"/>
          <w:lang w:val="ro-RO"/>
        </w:rPr>
      </w:pPr>
      <w:r w:rsidRPr="006A23A3">
        <w:rPr>
          <w:sz w:val="72"/>
          <w:szCs w:val="72"/>
          <w:lang w:val="ro-RO"/>
        </w:rPr>
        <w:lastRenderedPageBreak/>
        <w:t>Șco</w:t>
      </w:r>
      <w:r w:rsidRPr="006A23A3">
        <w:rPr>
          <w:sz w:val="72"/>
          <w:szCs w:val="72"/>
          <w:lang w:val="en-US"/>
        </w:rPr>
        <w:t>a</w:t>
      </w:r>
      <w:r w:rsidRPr="006A23A3">
        <w:rPr>
          <w:sz w:val="72"/>
          <w:szCs w:val="72"/>
          <w:lang w:val="ro-RO"/>
        </w:rPr>
        <w:t>la  parohială  în perioada anilor 1918-1940</w:t>
      </w:r>
    </w:p>
    <w:tbl>
      <w:tblPr>
        <w:tblStyle w:val="a3"/>
        <w:tblpPr w:leftFromText="180" w:rightFromText="180" w:vertAnchor="text" w:horzAnchor="page" w:tblpX="1205" w:tblpY="240"/>
        <w:tblW w:w="14995" w:type="dxa"/>
        <w:tblLook w:val="04A0" w:firstRow="1" w:lastRow="0" w:firstColumn="1" w:lastColumn="0" w:noHBand="0" w:noVBand="1"/>
      </w:tblPr>
      <w:tblGrid>
        <w:gridCol w:w="14995"/>
      </w:tblGrid>
      <w:tr w:rsidR="0083401C" w:rsidRPr="003B7843" w:rsidTr="00C654FD">
        <w:tc>
          <w:tcPr>
            <w:tcW w:w="14995" w:type="dxa"/>
          </w:tcPr>
          <w:p w:rsidR="0083401C" w:rsidRDefault="0083401C" w:rsidP="00C654FD">
            <w:pPr>
              <w:rPr>
                <w:b/>
                <w:bCs/>
                <w:sz w:val="36"/>
                <w:szCs w:val="36"/>
                <w:lang w:val="ro-RO"/>
              </w:rPr>
            </w:pPr>
            <w:r w:rsidRPr="006A23A3">
              <w:rPr>
                <w:b/>
                <w:bCs/>
                <w:sz w:val="36"/>
                <w:szCs w:val="36"/>
                <w:lang w:val="vi-VN"/>
              </w:rPr>
              <w:t xml:space="preserve">Părintele </w:t>
            </w:r>
            <w:r w:rsidRPr="006A23A3">
              <w:rPr>
                <w:b/>
                <w:bCs/>
                <w:sz w:val="36"/>
                <w:szCs w:val="36"/>
                <w:lang w:val="ro-RO"/>
              </w:rPr>
              <w:t xml:space="preserve">Mina Țăruș  </w:t>
            </w:r>
            <w:r w:rsidRPr="006A23A3">
              <w:rPr>
                <w:b/>
                <w:bCs/>
                <w:sz w:val="36"/>
                <w:szCs w:val="36"/>
                <w:lang w:val="vi-VN"/>
              </w:rPr>
              <w:t>a fost director la şcoala locală în anii 1906 – 1929, fiind totodată şi profesor de religie. La şcoala din satul Camencea preda începând cu 16 noiembrie 1917 ca învăţătoa</w:t>
            </w:r>
            <w:r>
              <w:rPr>
                <w:b/>
                <w:bCs/>
                <w:sz w:val="36"/>
                <w:szCs w:val="36"/>
                <w:lang w:val="vi-VN"/>
              </w:rPr>
              <w:t>re şi preoteasa Eugenia Ţăruş.</w:t>
            </w:r>
          </w:p>
          <w:p w:rsidR="0083401C" w:rsidRPr="006A23A3" w:rsidRDefault="0083401C" w:rsidP="00C654FD">
            <w:pPr>
              <w:rPr>
                <w:sz w:val="32"/>
                <w:szCs w:val="32"/>
                <w:lang w:val="vi-VN"/>
              </w:rPr>
            </w:pPr>
            <w:r>
              <w:rPr>
                <w:b/>
                <w:bCs/>
                <w:sz w:val="36"/>
                <w:szCs w:val="36"/>
                <w:lang w:val="ro-RO"/>
              </w:rPr>
              <w:t xml:space="preserve">     </w:t>
            </w:r>
            <w:r w:rsidRPr="006A23A3">
              <w:rPr>
                <w:b/>
                <w:bCs/>
                <w:sz w:val="36"/>
                <w:szCs w:val="36"/>
                <w:lang w:val="vi-VN"/>
              </w:rPr>
              <w:t>Ca fruntaş unionist a participat la Congresul Naţional al Învăţătorilor din 25 – 28 mai 1917, în cadrul căruia a luat cuvântul şi după spusa cronicarului ,,cuvântarea părintelui Ţăruş a făcut adâncă întipărire asupra ascultătorilor, care au înţeles pe deplin cele spuse de Sfinţia sa”. La acest congres s-a hotărât ca începând cu 1 septembrie 1917 predarea în şcolile din Basarabia să se facă în limba moldovenească şi că în toate şcolile se va întrebuinţa exclusiv alfabetul latin</w:t>
            </w:r>
            <w:r w:rsidRPr="006A23A3">
              <w:rPr>
                <w:sz w:val="32"/>
                <w:szCs w:val="32"/>
                <w:lang w:val="vi-VN"/>
              </w:rPr>
              <w:t xml:space="preserve">. </w:t>
            </w:r>
          </w:p>
          <w:p w:rsidR="0083401C" w:rsidRPr="006A23A3" w:rsidRDefault="0083401C" w:rsidP="00C654FD">
            <w:pPr>
              <w:rPr>
                <w:sz w:val="32"/>
                <w:szCs w:val="32"/>
                <w:lang w:val="vi-VN"/>
              </w:rPr>
            </w:pPr>
          </w:p>
        </w:tc>
      </w:tr>
    </w:tbl>
    <w:p w:rsidR="0083401C" w:rsidRPr="0083401C" w:rsidRDefault="0083401C">
      <w:pPr>
        <w:rPr>
          <w:lang w:val="vi-VN"/>
        </w:rPr>
      </w:pPr>
      <w:bookmarkStart w:id="0" w:name="_GoBack"/>
      <w:bookmarkEnd w:id="0"/>
    </w:p>
    <w:sectPr w:rsidR="0083401C" w:rsidRPr="0083401C" w:rsidSect="00560B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72"/>
    <w:rsid w:val="00560B72"/>
    <w:rsid w:val="0083401C"/>
    <w:rsid w:val="0090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B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B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1379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2017-10-10T15:04:00Z</dcterms:created>
  <dcterms:modified xsi:type="dcterms:W3CDTF">2017-10-10T15:09:00Z</dcterms:modified>
</cp:coreProperties>
</file>