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5" w:type="dxa"/>
        <w:tblCellMar>
          <w:top w:w="150" w:type="dxa"/>
          <w:left w:w="150" w:type="dxa"/>
          <w:bottom w:w="150" w:type="dxa"/>
          <w:right w:w="150" w:type="dxa"/>
        </w:tblCellMar>
        <w:tblLook w:val="04A0"/>
      </w:tblPr>
      <w:tblGrid>
        <w:gridCol w:w="9955"/>
      </w:tblGrid>
      <w:tr w:rsidR="006A49BD" w:rsidRPr="006A49BD" w:rsidTr="006A49BD">
        <w:trPr>
          <w:tblCellSpacing w:w="75" w:type="dxa"/>
        </w:trPr>
        <w:tc>
          <w:tcPr>
            <w:tcW w:w="0" w:type="auto"/>
            <w:tcBorders>
              <w:top w:val="nil"/>
              <w:left w:val="nil"/>
              <w:bottom w:val="nil"/>
              <w:right w:val="nil"/>
            </w:tcBorders>
            <w:vAlign w:val="center"/>
            <w:hideMark/>
          </w:tcPr>
          <w:p w:rsidR="006A49BD" w:rsidRPr="006A49BD" w:rsidRDefault="006A49BD" w:rsidP="006A49BD">
            <w:pPr>
              <w:spacing w:after="0" w:line="240" w:lineRule="auto"/>
              <w:jc w:val="center"/>
              <w:rPr>
                <w:rFonts w:ascii="Times New Roman" w:eastAsia="Times New Roman" w:hAnsi="Times New Roman" w:cs="Times New Roman"/>
                <w:color w:val="000000"/>
                <w:sz w:val="24"/>
                <w:szCs w:val="24"/>
              </w:rPr>
            </w:pPr>
            <w:r w:rsidRPr="006A49BD">
              <w:rPr>
                <w:rFonts w:ascii="Times New Roman" w:eastAsia="Times New Roman" w:hAnsi="Times New Roman" w:cs="Times New Roman"/>
                <w:b/>
                <w:bCs/>
                <w:color w:val="000000"/>
                <w:sz w:val="24"/>
                <w:szCs w:val="24"/>
              </w:rPr>
              <w:t>Republica Moldova</w:t>
            </w:r>
          </w:p>
        </w:tc>
      </w:tr>
      <w:tr w:rsidR="006A49BD" w:rsidRPr="006A49BD" w:rsidTr="006A49BD">
        <w:trPr>
          <w:tblCellSpacing w:w="75" w:type="dxa"/>
        </w:trPr>
        <w:tc>
          <w:tcPr>
            <w:tcW w:w="0" w:type="auto"/>
            <w:tcBorders>
              <w:top w:val="nil"/>
              <w:left w:val="nil"/>
              <w:bottom w:val="nil"/>
              <w:right w:val="nil"/>
            </w:tcBorders>
            <w:vAlign w:val="center"/>
            <w:hideMark/>
          </w:tcPr>
          <w:p w:rsidR="006A49BD" w:rsidRPr="006A49BD" w:rsidRDefault="006A49BD" w:rsidP="006A49BD">
            <w:pPr>
              <w:spacing w:after="0" w:line="240" w:lineRule="auto"/>
              <w:jc w:val="center"/>
              <w:rPr>
                <w:rFonts w:ascii="Times New Roman" w:eastAsia="Times New Roman" w:hAnsi="Times New Roman" w:cs="Times New Roman"/>
                <w:color w:val="000000"/>
                <w:sz w:val="24"/>
                <w:szCs w:val="24"/>
              </w:rPr>
            </w:pPr>
            <w:r w:rsidRPr="006A49BD">
              <w:rPr>
                <w:rFonts w:ascii="Times New Roman" w:eastAsia="Times New Roman" w:hAnsi="Times New Roman" w:cs="Times New Roman"/>
                <w:b/>
                <w:bCs/>
                <w:color w:val="000000"/>
                <w:sz w:val="24"/>
                <w:szCs w:val="24"/>
              </w:rPr>
              <w:t>MINISTERUL EDUCAŢIEI</w:t>
            </w:r>
          </w:p>
        </w:tc>
      </w:tr>
      <w:tr w:rsidR="006A49BD" w:rsidRPr="006A49BD" w:rsidTr="006A49BD">
        <w:trPr>
          <w:tblCellSpacing w:w="75" w:type="dxa"/>
        </w:trPr>
        <w:tc>
          <w:tcPr>
            <w:tcW w:w="0" w:type="auto"/>
            <w:tcBorders>
              <w:top w:val="nil"/>
              <w:left w:val="nil"/>
              <w:bottom w:val="nil"/>
              <w:right w:val="nil"/>
            </w:tcBorders>
            <w:vAlign w:val="center"/>
            <w:hideMark/>
          </w:tcPr>
          <w:p w:rsidR="006A49BD" w:rsidRPr="006A49BD" w:rsidRDefault="006A49BD" w:rsidP="006A49BD">
            <w:pPr>
              <w:spacing w:after="0" w:line="240" w:lineRule="auto"/>
              <w:jc w:val="center"/>
              <w:rPr>
                <w:rFonts w:ascii="Times New Roman" w:eastAsia="Times New Roman" w:hAnsi="Times New Roman" w:cs="Times New Roman"/>
                <w:color w:val="000000"/>
                <w:sz w:val="24"/>
                <w:szCs w:val="24"/>
                <w:lang w:val="ro-RO"/>
              </w:rPr>
            </w:pPr>
            <w:r w:rsidRPr="006A49BD">
              <w:rPr>
                <w:rFonts w:ascii="Times New Roman" w:eastAsia="Times New Roman" w:hAnsi="Times New Roman" w:cs="Times New Roman"/>
                <w:b/>
                <w:bCs/>
                <w:color w:val="000000"/>
                <w:sz w:val="24"/>
                <w:szCs w:val="24"/>
              </w:rPr>
              <w:t>ORDIN</w:t>
            </w:r>
            <w:r w:rsidRPr="006A49BD">
              <w:rPr>
                <w:rFonts w:ascii="Times New Roman" w:eastAsia="Times New Roman" w:hAnsi="Times New Roman" w:cs="Times New Roman"/>
                <w:color w:val="000000"/>
                <w:sz w:val="24"/>
                <w:szCs w:val="24"/>
              </w:rPr>
              <w:t> Nr. 163 </w:t>
            </w:r>
            <w:r w:rsidRPr="006A49BD">
              <w:rPr>
                <w:rFonts w:ascii="Times New Roman" w:eastAsia="Times New Roman" w:hAnsi="Times New Roman" w:cs="Times New Roman"/>
                <w:color w:val="000000"/>
                <w:sz w:val="24"/>
                <w:szCs w:val="24"/>
              </w:rPr>
              <w:br/>
              <w:t>din  23.03.2015</w:t>
            </w:r>
          </w:p>
        </w:tc>
      </w:tr>
      <w:tr w:rsidR="006A49BD" w:rsidRPr="00FE618C" w:rsidTr="006A49BD">
        <w:trPr>
          <w:tblCellSpacing w:w="75" w:type="dxa"/>
        </w:trPr>
        <w:tc>
          <w:tcPr>
            <w:tcW w:w="0" w:type="auto"/>
            <w:tcBorders>
              <w:top w:val="nil"/>
              <w:left w:val="nil"/>
              <w:bottom w:val="nil"/>
              <w:right w:val="nil"/>
            </w:tcBorders>
            <w:vAlign w:val="center"/>
            <w:hideMark/>
          </w:tcPr>
          <w:p w:rsidR="006A49BD" w:rsidRPr="006A49BD" w:rsidRDefault="006A49BD" w:rsidP="006A49BD">
            <w:pPr>
              <w:spacing w:after="0" w:line="240" w:lineRule="auto"/>
              <w:jc w:val="center"/>
              <w:rPr>
                <w:rFonts w:ascii="Times New Roman" w:eastAsia="Times New Roman" w:hAnsi="Times New Roman" w:cs="Times New Roman"/>
                <w:b/>
                <w:bCs/>
                <w:color w:val="000000"/>
                <w:sz w:val="24"/>
                <w:szCs w:val="24"/>
                <w:lang w:val="en-US"/>
              </w:rPr>
            </w:pPr>
            <w:r w:rsidRPr="006A49BD">
              <w:rPr>
                <w:rFonts w:ascii="Times New Roman" w:eastAsia="Times New Roman" w:hAnsi="Times New Roman" w:cs="Times New Roman"/>
                <w:b/>
                <w:bCs/>
                <w:color w:val="000000"/>
                <w:sz w:val="24"/>
                <w:szCs w:val="24"/>
                <w:lang w:val="en-US"/>
              </w:rPr>
              <w:t>pentru aprobarea Regulamentului cu privire </w:t>
            </w:r>
            <w:r w:rsidRPr="006A49BD">
              <w:rPr>
                <w:rFonts w:ascii="Times New Roman" w:eastAsia="Times New Roman" w:hAnsi="Times New Roman" w:cs="Times New Roman"/>
                <w:b/>
                <w:bCs/>
                <w:color w:val="000000"/>
                <w:sz w:val="24"/>
                <w:szCs w:val="24"/>
                <w:lang w:val="en-US"/>
              </w:rPr>
              <w:br/>
              <w:t>la organizarea şi desfăşurarea concursului pentru </w:t>
            </w:r>
            <w:r w:rsidRPr="006A49BD">
              <w:rPr>
                <w:rFonts w:ascii="Times New Roman" w:eastAsia="Times New Roman" w:hAnsi="Times New Roman" w:cs="Times New Roman"/>
                <w:b/>
                <w:bCs/>
                <w:color w:val="000000"/>
                <w:sz w:val="24"/>
                <w:szCs w:val="24"/>
                <w:lang w:val="en-US"/>
              </w:rPr>
              <w:br/>
              <w:t>ocuparea funcţiei de director şi director adjunct în </w:t>
            </w:r>
            <w:r w:rsidRPr="006A49BD">
              <w:rPr>
                <w:rFonts w:ascii="Times New Roman" w:eastAsia="Times New Roman" w:hAnsi="Times New Roman" w:cs="Times New Roman"/>
                <w:b/>
                <w:bCs/>
                <w:color w:val="000000"/>
                <w:sz w:val="24"/>
                <w:szCs w:val="24"/>
                <w:lang w:val="en-US"/>
              </w:rPr>
              <w:br/>
              <w:t>instituţiile de învăţămînt general</w:t>
            </w:r>
          </w:p>
        </w:tc>
      </w:tr>
      <w:tr w:rsidR="006A49BD" w:rsidRPr="00FE618C" w:rsidTr="006A49BD">
        <w:trPr>
          <w:tblCellSpacing w:w="75" w:type="dxa"/>
        </w:trPr>
        <w:tc>
          <w:tcPr>
            <w:tcW w:w="0" w:type="auto"/>
            <w:tcBorders>
              <w:top w:val="nil"/>
              <w:left w:val="nil"/>
              <w:bottom w:val="nil"/>
              <w:right w:val="nil"/>
            </w:tcBorders>
            <w:vAlign w:val="center"/>
            <w:hideMark/>
          </w:tcPr>
          <w:p w:rsidR="006A49BD" w:rsidRPr="006A49BD" w:rsidRDefault="006A49BD" w:rsidP="006A49BD">
            <w:pPr>
              <w:spacing w:after="0" w:line="240" w:lineRule="auto"/>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color w:val="000000"/>
                <w:sz w:val="24"/>
                <w:szCs w:val="24"/>
                <w:lang w:val="en-US"/>
              </w:rPr>
              <w:t>Publicat : 22.05.2015 în Monitorul Oficial Nr. 124-130     art Nr : 806</w:t>
            </w:r>
          </w:p>
        </w:tc>
      </w:tr>
      <w:tr w:rsidR="006A49BD" w:rsidRPr="00FE618C" w:rsidTr="006A49BD">
        <w:trPr>
          <w:tblCellSpacing w:w="75" w:type="dxa"/>
        </w:trPr>
        <w:tc>
          <w:tcPr>
            <w:tcW w:w="0" w:type="auto"/>
            <w:tcBorders>
              <w:top w:val="nil"/>
              <w:left w:val="nil"/>
              <w:bottom w:val="nil"/>
              <w:right w:val="nil"/>
            </w:tcBorders>
            <w:vAlign w:val="center"/>
            <w:hideMark/>
          </w:tcPr>
          <w:p w:rsidR="006A49BD" w:rsidRPr="006A49BD" w:rsidRDefault="006A49BD" w:rsidP="006A49BD">
            <w:pPr>
              <w:spacing w:after="0" w:line="240" w:lineRule="auto"/>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i/>
                <w:iCs/>
                <w:color w:val="FF0000"/>
                <w:sz w:val="24"/>
                <w:szCs w:val="24"/>
                <w:lang w:val="en-US"/>
              </w:rPr>
              <w:t>    MODIFICAT</w:t>
            </w:r>
            <w:r w:rsidRPr="006A49BD">
              <w:rPr>
                <w:rFonts w:ascii="Times New Roman" w:eastAsia="Times New Roman" w:hAnsi="Times New Roman" w:cs="Times New Roman"/>
                <w:i/>
                <w:iCs/>
                <w:color w:val="FF0000"/>
                <w:sz w:val="24"/>
                <w:szCs w:val="24"/>
                <w:lang w:val="en-US"/>
              </w:rPr>
              <w:br/>
              <w:t>    </w:t>
            </w:r>
            <w:hyperlink r:id="rId8" w:history="1">
              <w:r w:rsidRPr="006A49BD">
                <w:rPr>
                  <w:rFonts w:ascii="Times New Roman" w:eastAsia="Times New Roman" w:hAnsi="Times New Roman" w:cs="Times New Roman"/>
                  <w:i/>
                  <w:iCs/>
                  <w:color w:val="0000FF"/>
                  <w:sz w:val="24"/>
                  <w:szCs w:val="24"/>
                  <w:u w:val="single"/>
                  <w:lang w:val="en-US"/>
                </w:rPr>
                <w:t>OME1117 din 25.11.15, MO324-329/04.11.15 art.2290; în vigoare 04.12.15</w:t>
              </w:r>
            </w:hyperlink>
            <w:r w:rsidRPr="006A49BD">
              <w:rPr>
                <w:rFonts w:ascii="Times New Roman" w:eastAsia="Times New Roman" w:hAnsi="Times New Roman" w:cs="Times New Roman"/>
                <w:color w:val="000000"/>
                <w:sz w:val="24"/>
                <w:szCs w:val="24"/>
                <w:lang w:val="en-US"/>
              </w:rPr>
              <w:br/>
            </w:r>
            <w:r w:rsidRPr="006A49BD">
              <w:rPr>
                <w:rFonts w:ascii="Times New Roman" w:eastAsia="Times New Roman" w:hAnsi="Times New Roman" w:cs="Times New Roman"/>
                <w:i/>
                <w:iCs/>
                <w:color w:val="FF0000"/>
                <w:sz w:val="24"/>
                <w:szCs w:val="24"/>
                <w:lang w:val="en-US"/>
              </w:rPr>
              <w:t>    </w:t>
            </w:r>
            <w:hyperlink r:id="rId9" w:history="1">
              <w:r w:rsidRPr="006A49BD">
                <w:rPr>
                  <w:rFonts w:ascii="Times New Roman" w:eastAsia="Times New Roman" w:hAnsi="Times New Roman" w:cs="Times New Roman"/>
                  <w:i/>
                  <w:iCs/>
                  <w:color w:val="0000FF"/>
                  <w:sz w:val="24"/>
                  <w:szCs w:val="24"/>
                  <w:u w:val="single"/>
                  <w:lang w:val="en-US"/>
                </w:rPr>
                <w:t>RMO306 din 13.11.15, MO306-310/13.11.15 pag.141</w:t>
              </w:r>
            </w:hyperlink>
            <w:r w:rsidRPr="006A49BD">
              <w:rPr>
                <w:rFonts w:ascii="Times New Roman" w:eastAsia="Times New Roman" w:hAnsi="Times New Roman" w:cs="Times New Roman"/>
                <w:i/>
                <w:iCs/>
                <w:color w:val="000000"/>
                <w:sz w:val="24"/>
                <w:szCs w:val="24"/>
                <w:lang w:val="en-US"/>
              </w:rPr>
              <w:br/>
            </w:r>
            <w:r w:rsidRPr="006A49BD">
              <w:rPr>
                <w:rFonts w:ascii="Times New Roman" w:eastAsia="Times New Roman" w:hAnsi="Times New Roman" w:cs="Times New Roman"/>
                <w:i/>
                <w:iCs/>
                <w:color w:val="0000FF"/>
                <w:sz w:val="24"/>
                <w:szCs w:val="24"/>
                <w:lang w:val="en-US"/>
              </w:rPr>
              <w:t>    </w:t>
            </w:r>
            <w:hyperlink r:id="rId10" w:history="1">
              <w:r w:rsidRPr="006A49BD">
                <w:rPr>
                  <w:rFonts w:ascii="Times New Roman" w:eastAsia="Times New Roman" w:hAnsi="Times New Roman" w:cs="Times New Roman"/>
                  <w:i/>
                  <w:iCs/>
                  <w:color w:val="0000FF"/>
                  <w:sz w:val="24"/>
                  <w:szCs w:val="24"/>
                  <w:u w:val="single"/>
                  <w:lang w:val="en-US"/>
                </w:rPr>
                <w:t>OME964 din</w:t>
              </w:r>
            </w:hyperlink>
            <w:hyperlink r:id="rId11" w:history="1">
              <w:r w:rsidRPr="006A49BD">
                <w:rPr>
                  <w:rFonts w:ascii="Times New Roman" w:eastAsia="Times New Roman" w:hAnsi="Times New Roman" w:cs="Times New Roman"/>
                  <w:i/>
                  <w:iCs/>
                  <w:color w:val="0000FF"/>
                  <w:sz w:val="24"/>
                  <w:szCs w:val="24"/>
                  <w:u w:val="single"/>
                  <w:lang w:val="en-US"/>
                </w:rPr>
                <w:t> 07.10.15, MO302-305/06.11.15 art.2204; în vigoare 06.11.15</w:t>
              </w:r>
            </w:hyperlink>
          </w:p>
          <w:p w:rsidR="00AF39F9" w:rsidRDefault="006A49BD" w:rsidP="006A49BD">
            <w:pPr>
              <w:spacing w:after="0" w:line="240" w:lineRule="auto"/>
              <w:jc w:val="right"/>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color w:val="000000"/>
                <w:sz w:val="24"/>
                <w:szCs w:val="24"/>
                <w:lang w:val="en-US"/>
              </w:rPr>
              <w:br/>
            </w:r>
          </w:p>
          <w:p w:rsidR="006A49BD" w:rsidRPr="006A49BD" w:rsidRDefault="006A49BD" w:rsidP="006A49BD">
            <w:pPr>
              <w:spacing w:after="0" w:line="240" w:lineRule="auto"/>
              <w:jc w:val="right"/>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color w:val="000000"/>
                <w:sz w:val="24"/>
                <w:szCs w:val="24"/>
                <w:lang w:val="en-US"/>
              </w:rPr>
              <w:t>ÎNREGISTRAT</w:t>
            </w:r>
            <w:proofErr w:type="gramStart"/>
            <w:r w:rsidRPr="006A49BD">
              <w:rPr>
                <w:rFonts w:ascii="Times New Roman" w:eastAsia="Times New Roman" w:hAnsi="Times New Roman" w:cs="Times New Roman"/>
                <w:color w:val="000000"/>
                <w:sz w:val="24"/>
                <w:szCs w:val="24"/>
                <w:lang w:val="en-US"/>
              </w:rPr>
              <w:t>:</w:t>
            </w:r>
            <w:proofErr w:type="gramEnd"/>
            <w:r w:rsidRPr="006A49BD">
              <w:rPr>
                <w:rFonts w:ascii="Times New Roman" w:eastAsia="Times New Roman" w:hAnsi="Times New Roman" w:cs="Times New Roman"/>
                <w:color w:val="000000"/>
                <w:sz w:val="24"/>
                <w:szCs w:val="24"/>
                <w:lang w:val="en-US"/>
              </w:rPr>
              <w:br/>
              <w:t>Ministerul Justiţiei</w:t>
            </w:r>
            <w:r w:rsidRPr="006A49BD">
              <w:rPr>
                <w:rFonts w:ascii="Times New Roman" w:eastAsia="Times New Roman" w:hAnsi="Times New Roman" w:cs="Times New Roman"/>
                <w:color w:val="000000"/>
                <w:sz w:val="24"/>
                <w:szCs w:val="24"/>
                <w:lang w:val="en-US"/>
              </w:rPr>
              <w:br/>
              <w:t>nr. 1043 din 7 mai 2015</w:t>
            </w:r>
            <w:r w:rsidRPr="006A49BD">
              <w:rPr>
                <w:rFonts w:ascii="Times New Roman" w:eastAsia="Times New Roman" w:hAnsi="Times New Roman" w:cs="Times New Roman"/>
                <w:color w:val="000000"/>
                <w:sz w:val="24"/>
                <w:szCs w:val="24"/>
                <w:lang w:val="en-US"/>
              </w:rPr>
              <w:br/>
              <w:t>Ministru________________ V. Grosu</w:t>
            </w:r>
          </w:p>
          <w:p w:rsidR="006A49BD" w:rsidRPr="006A49BD" w:rsidRDefault="006A49BD" w:rsidP="009F3A71">
            <w:pPr>
              <w:spacing w:after="240" w:line="240" w:lineRule="auto"/>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color w:val="000000"/>
                <w:sz w:val="24"/>
                <w:szCs w:val="24"/>
                <w:lang w:val="en-US"/>
              </w:rPr>
              <w:br/>
              <w:t>    În conformitate cu prevederile art.50 alin</w:t>
            </w:r>
            <w:proofErr w:type="gramStart"/>
            <w:r w:rsidRPr="006A49BD">
              <w:rPr>
                <w:rFonts w:ascii="Times New Roman" w:eastAsia="Times New Roman" w:hAnsi="Times New Roman" w:cs="Times New Roman"/>
                <w:color w:val="000000"/>
                <w:sz w:val="24"/>
                <w:szCs w:val="24"/>
                <w:lang w:val="en-US"/>
              </w:rPr>
              <w:t>.(</w:t>
            </w:r>
            <w:proofErr w:type="gramEnd"/>
            <w:r w:rsidRPr="006A49BD">
              <w:rPr>
                <w:rFonts w:ascii="Times New Roman" w:eastAsia="Times New Roman" w:hAnsi="Times New Roman" w:cs="Times New Roman"/>
                <w:color w:val="000000"/>
                <w:sz w:val="24"/>
                <w:szCs w:val="24"/>
                <w:lang w:val="en-US"/>
              </w:rPr>
              <w:t>5) din Codul educaţiei al Republicii Moldova nr.152 din 17 iulie 2014 (Monitorul Oficial al Republicii Moldova, 2014, nr.319-324, art.634), ministrul educaţiei emite următorul ORDIN:</w:t>
            </w:r>
            <w:r w:rsidRPr="006A49BD">
              <w:rPr>
                <w:rFonts w:ascii="Times New Roman" w:eastAsia="Times New Roman" w:hAnsi="Times New Roman" w:cs="Times New Roman"/>
                <w:color w:val="000000"/>
                <w:sz w:val="24"/>
                <w:szCs w:val="24"/>
                <w:lang w:val="en-US"/>
              </w:rPr>
              <w:br/>
              <w:t>    1. Se aprobă Regulamentul cu privire la organizarea şi desfăşurarea concursului pentru ocuparea funcţiei de director şi director adjunct în instituţiile de învăţămînt general (se anexează).</w:t>
            </w:r>
            <w:r w:rsidRPr="006A49BD">
              <w:rPr>
                <w:rFonts w:ascii="Times New Roman" w:eastAsia="Times New Roman" w:hAnsi="Times New Roman" w:cs="Times New Roman"/>
                <w:color w:val="000000"/>
                <w:sz w:val="24"/>
                <w:szCs w:val="24"/>
                <w:lang w:val="en-US"/>
              </w:rPr>
              <w:br/>
              <w:t>    2. Prezentul ordin se publică în Monitorul Oficial al Republicii Moldova. </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[Pct.3 exclus prin OME964 din 07.10.15, MO302-305/06.11.15 art.2204; în vigoare 06.11.15]</w:t>
            </w:r>
            <w:r w:rsidRPr="006A49BD">
              <w:rPr>
                <w:rFonts w:ascii="Times New Roman" w:eastAsia="Times New Roman" w:hAnsi="Times New Roman" w:cs="Times New Roman"/>
                <w:color w:val="000000"/>
                <w:sz w:val="24"/>
                <w:szCs w:val="24"/>
                <w:lang w:val="en-US"/>
              </w:rPr>
              <w:br/>
            </w:r>
            <w:r w:rsidRPr="006A49BD">
              <w:rPr>
                <w:rFonts w:ascii="Times New Roman" w:eastAsia="Times New Roman" w:hAnsi="Times New Roman" w:cs="Times New Roman"/>
                <w:color w:val="000000"/>
                <w:sz w:val="24"/>
                <w:szCs w:val="24"/>
                <w:lang w:val="en-US"/>
              </w:rPr>
              <w:br/>
            </w:r>
            <w:r w:rsidRPr="006A49BD">
              <w:rPr>
                <w:rFonts w:ascii="Times New Roman" w:eastAsia="Times New Roman" w:hAnsi="Times New Roman" w:cs="Times New Roman"/>
                <w:b/>
                <w:bCs/>
                <w:color w:val="000000"/>
                <w:lang w:val="en-US"/>
              </w:rPr>
              <w:t>    MINISTRUL EDUCAȚIEI                                     Maia SANDU</w:t>
            </w:r>
            <w:r w:rsidRPr="006A49BD">
              <w:rPr>
                <w:rFonts w:ascii="Times New Roman" w:eastAsia="Times New Roman" w:hAnsi="Times New Roman" w:cs="Times New Roman"/>
                <w:b/>
                <w:bCs/>
                <w:color w:val="000000"/>
                <w:lang w:val="en-US"/>
              </w:rPr>
              <w:br/>
            </w:r>
            <w:r w:rsidRPr="006A49BD">
              <w:rPr>
                <w:rFonts w:ascii="Times New Roman" w:eastAsia="Times New Roman" w:hAnsi="Times New Roman" w:cs="Times New Roman"/>
                <w:b/>
                <w:bCs/>
                <w:color w:val="000000"/>
                <w:lang w:val="en-US"/>
              </w:rPr>
              <w:br/>
              <w:t>    Nr. 163. Chişinău, 23 martie 2015.</w:t>
            </w:r>
          </w:p>
          <w:p w:rsidR="00AF39F9" w:rsidRPr="00AF39F9" w:rsidRDefault="00AF39F9" w:rsidP="00AF39F9">
            <w:pPr>
              <w:spacing w:after="0" w:line="240" w:lineRule="auto"/>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CU   MODIFICĂRI   2020</w:t>
            </w:r>
          </w:p>
          <w:p w:rsidR="006A49BD" w:rsidRPr="006A49BD" w:rsidRDefault="006A49BD" w:rsidP="006A49BD">
            <w:pPr>
              <w:spacing w:after="0" w:line="240" w:lineRule="auto"/>
              <w:jc w:val="right"/>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color w:val="000000"/>
                <w:sz w:val="24"/>
                <w:szCs w:val="24"/>
                <w:lang w:val="en-US"/>
              </w:rPr>
              <w:t> Aprobat </w:t>
            </w:r>
            <w:r w:rsidRPr="006A49BD">
              <w:rPr>
                <w:rFonts w:ascii="Times New Roman" w:eastAsia="Times New Roman" w:hAnsi="Times New Roman" w:cs="Times New Roman"/>
                <w:color w:val="000000"/>
                <w:sz w:val="24"/>
                <w:szCs w:val="24"/>
                <w:lang w:val="en-US"/>
              </w:rPr>
              <w:br/>
              <w:t>prin Ordinul Ministerului Educaţiei </w:t>
            </w:r>
            <w:r w:rsidRPr="006A49BD">
              <w:rPr>
                <w:rFonts w:ascii="Times New Roman" w:eastAsia="Times New Roman" w:hAnsi="Times New Roman" w:cs="Times New Roman"/>
                <w:color w:val="000000"/>
                <w:sz w:val="24"/>
                <w:szCs w:val="24"/>
                <w:lang w:val="en-US"/>
              </w:rPr>
              <w:br/>
              <w:t>nr. 163 din 23 martie 2015</w:t>
            </w:r>
          </w:p>
          <w:p w:rsidR="006A49BD" w:rsidRPr="006A49BD" w:rsidRDefault="006A49BD" w:rsidP="006A49BD">
            <w:pPr>
              <w:spacing w:after="0" w:line="240" w:lineRule="auto"/>
              <w:jc w:val="both"/>
              <w:rPr>
                <w:rFonts w:ascii="Times New Roman" w:eastAsia="Times New Roman" w:hAnsi="Times New Roman" w:cs="Times New Roman"/>
                <w:color w:val="000000"/>
                <w:sz w:val="24"/>
                <w:szCs w:val="24"/>
                <w:lang w:val="en-US"/>
              </w:rPr>
            </w:pPr>
          </w:p>
          <w:p w:rsidR="006A49BD" w:rsidRDefault="006A49BD" w:rsidP="006A49BD">
            <w:pPr>
              <w:spacing w:after="0" w:line="240" w:lineRule="auto"/>
              <w:jc w:val="center"/>
              <w:rPr>
                <w:rFonts w:ascii="Times New Roman" w:eastAsia="Times New Roman" w:hAnsi="Times New Roman" w:cs="Times New Roman"/>
                <w:b/>
                <w:bCs/>
                <w:color w:val="000000"/>
                <w:sz w:val="24"/>
                <w:szCs w:val="24"/>
                <w:lang w:val="en-US"/>
              </w:rPr>
            </w:pPr>
            <w:r w:rsidRPr="006A49BD">
              <w:rPr>
                <w:rFonts w:ascii="Times New Roman" w:eastAsia="Times New Roman" w:hAnsi="Times New Roman" w:cs="Times New Roman"/>
                <w:b/>
                <w:bCs/>
                <w:color w:val="000000"/>
                <w:sz w:val="24"/>
                <w:szCs w:val="24"/>
                <w:lang w:val="en-US"/>
              </w:rPr>
              <w:t>REGULAMENT</w:t>
            </w:r>
            <w:r w:rsidRPr="006A49BD">
              <w:rPr>
                <w:rFonts w:ascii="Times New Roman" w:eastAsia="Times New Roman" w:hAnsi="Times New Roman" w:cs="Times New Roman"/>
                <w:b/>
                <w:bCs/>
                <w:color w:val="000000"/>
                <w:sz w:val="24"/>
                <w:szCs w:val="24"/>
                <w:lang w:val="en-US"/>
              </w:rPr>
              <w:br/>
              <w:t>cu privire la organizarea şi desfăşurarea concursului </w:t>
            </w:r>
            <w:r w:rsidRPr="006A49BD">
              <w:rPr>
                <w:rFonts w:ascii="Times New Roman" w:eastAsia="Times New Roman" w:hAnsi="Times New Roman" w:cs="Times New Roman"/>
                <w:b/>
                <w:bCs/>
                <w:color w:val="000000"/>
                <w:sz w:val="24"/>
                <w:szCs w:val="24"/>
                <w:lang w:val="en-US"/>
              </w:rPr>
              <w:br/>
              <w:t>pentru ocuparea funcţiei de director şi director adjunct </w:t>
            </w:r>
            <w:r w:rsidRPr="006A49BD">
              <w:rPr>
                <w:rFonts w:ascii="Times New Roman" w:eastAsia="Times New Roman" w:hAnsi="Times New Roman" w:cs="Times New Roman"/>
                <w:b/>
                <w:bCs/>
                <w:color w:val="000000"/>
                <w:sz w:val="24"/>
                <w:szCs w:val="24"/>
                <w:lang w:val="en-US"/>
              </w:rPr>
              <w:br/>
              <w:t>în instituţiile de învăţămînt general</w:t>
            </w:r>
            <w:r w:rsidRPr="006A49BD">
              <w:rPr>
                <w:rFonts w:ascii="Times New Roman" w:eastAsia="Times New Roman" w:hAnsi="Times New Roman" w:cs="Times New Roman"/>
                <w:b/>
                <w:bCs/>
                <w:color w:val="000000"/>
                <w:sz w:val="24"/>
                <w:szCs w:val="24"/>
                <w:lang w:val="en-US"/>
              </w:rPr>
              <w:br/>
            </w:r>
            <w:r w:rsidRPr="006A49BD">
              <w:rPr>
                <w:rFonts w:ascii="Times New Roman" w:eastAsia="Times New Roman" w:hAnsi="Times New Roman" w:cs="Times New Roman"/>
                <w:b/>
                <w:bCs/>
                <w:color w:val="000000"/>
                <w:sz w:val="24"/>
                <w:szCs w:val="24"/>
                <w:lang w:val="en-US"/>
              </w:rPr>
              <w:lastRenderedPageBreak/>
              <w:t>I. Dispoziţii generale</w:t>
            </w:r>
          </w:p>
          <w:p w:rsidR="009F3A71" w:rsidRPr="006A49BD" w:rsidRDefault="009F3A71" w:rsidP="006A49BD">
            <w:pPr>
              <w:spacing w:after="0" w:line="240" w:lineRule="auto"/>
              <w:jc w:val="center"/>
              <w:rPr>
                <w:rFonts w:ascii="Times New Roman" w:eastAsia="Times New Roman" w:hAnsi="Times New Roman" w:cs="Times New Roman"/>
                <w:color w:val="000000"/>
                <w:sz w:val="24"/>
                <w:szCs w:val="24"/>
                <w:lang w:val="en-US"/>
              </w:rPr>
            </w:pPr>
          </w:p>
          <w:p w:rsidR="006A49BD" w:rsidRDefault="006A49BD" w:rsidP="009F3A71">
            <w:pPr>
              <w:spacing w:after="0" w:line="240" w:lineRule="auto"/>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color w:val="000000"/>
                <w:sz w:val="24"/>
                <w:szCs w:val="24"/>
                <w:lang w:val="en-US"/>
              </w:rPr>
              <w:t>    1. Regulamentul cu privire la organizarea şi desfăşurarea concursului pentru ocuparea funcţiei de director şi director adjunct în instituţiile de învăţămînt general este elaborat în conformitate cu prevederile art.50 alin</w:t>
            </w:r>
            <w:proofErr w:type="gramStart"/>
            <w:r w:rsidRPr="006A49BD">
              <w:rPr>
                <w:rFonts w:ascii="Times New Roman" w:eastAsia="Times New Roman" w:hAnsi="Times New Roman" w:cs="Times New Roman"/>
                <w:color w:val="000000"/>
                <w:sz w:val="24"/>
                <w:szCs w:val="24"/>
                <w:lang w:val="en-US"/>
              </w:rPr>
              <w:t>.(</w:t>
            </w:r>
            <w:proofErr w:type="gramEnd"/>
            <w:r w:rsidRPr="006A49BD">
              <w:rPr>
                <w:rFonts w:ascii="Times New Roman" w:eastAsia="Times New Roman" w:hAnsi="Times New Roman" w:cs="Times New Roman"/>
                <w:color w:val="000000"/>
                <w:sz w:val="24"/>
                <w:szCs w:val="24"/>
                <w:lang w:val="en-US"/>
              </w:rPr>
              <w:t>5) din Codul educaţiei al Republicii Moldova nr.152 din 17 iulie 2014. </w:t>
            </w:r>
            <w:r w:rsidRPr="006A49BD">
              <w:rPr>
                <w:rFonts w:ascii="Times New Roman" w:eastAsia="Times New Roman" w:hAnsi="Times New Roman" w:cs="Times New Roman"/>
                <w:color w:val="000000"/>
                <w:sz w:val="24"/>
                <w:szCs w:val="24"/>
                <w:lang w:val="en-US"/>
              </w:rPr>
              <w:br/>
              <w:t>    2. Prezentul Regulament stabileşte:</w:t>
            </w:r>
            <w:r w:rsidRPr="006A49BD">
              <w:rPr>
                <w:rFonts w:ascii="Times New Roman" w:eastAsia="Times New Roman" w:hAnsi="Times New Roman" w:cs="Times New Roman"/>
                <w:color w:val="000000"/>
                <w:sz w:val="24"/>
                <w:szCs w:val="24"/>
                <w:lang w:val="en-US"/>
              </w:rPr>
              <w:br/>
              <w:t>    1) procedura de organizare şi desfăşurare a concursului pentru ocuparea funcţiei de director şi director adjunct (în continuare – concurs); </w:t>
            </w:r>
            <w:r w:rsidRPr="006A49BD">
              <w:rPr>
                <w:rFonts w:ascii="Times New Roman" w:eastAsia="Times New Roman" w:hAnsi="Times New Roman" w:cs="Times New Roman"/>
                <w:color w:val="000000"/>
                <w:sz w:val="24"/>
                <w:szCs w:val="24"/>
                <w:lang w:val="en-US"/>
              </w:rPr>
              <w:br/>
              <w:t>    2) condiţiile de participare la concurs; </w:t>
            </w:r>
            <w:r w:rsidRPr="006A49BD">
              <w:rPr>
                <w:rFonts w:ascii="Times New Roman" w:eastAsia="Times New Roman" w:hAnsi="Times New Roman" w:cs="Times New Roman"/>
                <w:color w:val="000000"/>
                <w:sz w:val="24"/>
                <w:szCs w:val="24"/>
                <w:lang w:val="en-US"/>
              </w:rPr>
              <w:br/>
              <w:t>    3) modul de constituire, componenţa şi activitatea comisiilor de concurs;</w:t>
            </w:r>
            <w:r w:rsidRPr="006A49BD">
              <w:rPr>
                <w:rFonts w:ascii="Times New Roman" w:eastAsia="Times New Roman" w:hAnsi="Times New Roman" w:cs="Times New Roman"/>
                <w:color w:val="000000"/>
                <w:sz w:val="24"/>
                <w:szCs w:val="24"/>
                <w:lang w:val="en-US"/>
              </w:rPr>
              <w:br/>
              <w:t>    4) procedurile aferente contestării rezultatelor concursului. </w:t>
            </w:r>
            <w:r w:rsidRPr="006A49BD">
              <w:rPr>
                <w:rFonts w:ascii="Times New Roman" w:eastAsia="Times New Roman" w:hAnsi="Times New Roman" w:cs="Times New Roman"/>
                <w:color w:val="000000"/>
                <w:sz w:val="24"/>
                <w:szCs w:val="24"/>
                <w:lang w:val="en-US"/>
              </w:rPr>
              <w:br/>
              <w:t>    3. Funcţia de director şi director adjunct al instituţiei de învăţămînt general se ocupă prin concurs. Directorul şi directorii adjuncţi ai instituţiei publice de învăţămînt general sînt numiţi în funcţie pentru un termen de 5 ani. </w:t>
            </w:r>
            <w:r w:rsidRPr="006A49BD">
              <w:rPr>
                <w:rFonts w:ascii="Times New Roman" w:eastAsia="Times New Roman" w:hAnsi="Times New Roman" w:cs="Times New Roman"/>
                <w:color w:val="000000"/>
                <w:sz w:val="24"/>
                <w:szCs w:val="24"/>
                <w:lang w:val="en-US"/>
              </w:rPr>
              <w:br/>
              <w:t>    4. Concursul se organizează şi se desfăşoară în baza următoarelor principii:</w:t>
            </w:r>
            <w:r w:rsidRPr="006A49BD">
              <w:rPr>
                <w:rFonts w:ascii="Times New Roman" w:eastAsia="Times New Roman" w:hAnsi="Times New Roman" w:cs="Times New Roman"/>
                <w:color w:val="000000"/>
                <w:sz w:val="24"/>
                <w:szCs w:val="24"/>
                <w:lang w:val="en-US"/>
              </w:rPr>
              <w:br/>
              <w:t>    1) competiţie deschisă – informarea societăţii privind funcţiile de conducere pentru care se organizează concurs, asigurarea accesului liber şi egal de participare la concurs a oricărei persoane care întruneşte condiţiile stabilite; </w:t>
            </w:r>
            <w:r w:rsidRPr="006A49BD">
              <w:rPr>
                <w:rFonts w:ascii="Times New Roman" w:eastAsia="Times New Roman" w:hAnsi="Times New Roman" w:cs="Times New Roman"/>
                <w:color w:val="000000"/>
                <w:sz w:val="24"/>
                <w:szCs w:val="24"/>
                <w:lang w:val="en-US"/>
              </w:rPr>
              <w:br/>
              <w:t>    2) competenţă şi merit profesional – selectarea celor mai competente persoane în baza unor criterii clar definite şi a unei proceduri unice de evaluare;</w:t>
            </w:r>
            <w:r w:rsidRPr="006A49BD">
              <w:rPr>
                <w:rFonts w:ascii="Times New Roman" w:eastAsia="Times New Roman" w:hAnsi="Times New Roman" w:cs="Times New Roman"/>
                <w:color w:val="000000"/>
                <w:sz w:val="24"/>
                <w:szCs w:val="24"/>
                <w:lang w:val="en-US"/>
              </w:rPr>
              <w:br/>
              <w:t>    3) imparţialitate – aplicarea în mod nediscriminatoriu a criteriilor unice de selecţie;</w:t>
            </w:r>
            <w:r w:rsidRPr="006A49BD">
              <w:rPr>
                <w:rFonts w:ascii="Times New Roman" w:eastAsia="Times New Roman" w:hAnsi="Times New Roman" w:cs="Times New Roman"/>
                <w:color w:val="000000"/>
                <w:sz w:val="24"/>
                <w:szCs w:val="24"/>
                <w:lang w:val="en-US"/>
              </w:rPr>
              <w:br/>
              <w:t>    4) transparenţă – prezentarea informaţiilor referitoare la modul de organizare şi desfăşurare a concursului tuturor persoanelor interesate.</w:t>
            </w:r>
            <w:r w:rsidRPr="006A49BD">
              <w:rPr>
                <w:rFonts w:ascii="Times New Roman" w:eastAsia="Times New Roman" w:hAnsi="Times New Roman" w:cs="Times New Roman"/>
                <w:color w:val="000000"/>
                <w:sz w:val="24"/>
                <w:szCs w:val="24"/>
                <w:lang w:val="en-US"/>
              </w:rPr>
              <w:br/>
              <w:t>    5. Concursul este organizat de către autoritatea cu competenţe legale de numire în funcţie (angajator) şi este desfăşurat de comisia de concurs constituită de către aceasta.</w:t>
            </w:r>
          </w:p>
          <w:p w:rsidR="009F3A71" w:rsidRPr="006A49BD" w:rsidRDefault="009F3A71" w:rsidP="009F3A71">
            <w:pPr>
              <w:spacing w:after="0" w:line="240" w:lineRule="auto"/>
              <w:rPr>
                <w:rFonts w:ascii="Times New Roman" w:eastAsia="Times New Roman" w:hAnsi="Times New Roman" w:cs="Times New Roman"/>
                <w:color w:val="000000"/>
                <w:sz w:val="24"/>
                <w:szCs w:val="24"/>
                <w:lang w:val="en-US"/>
              </w:rPr>
            </w:pPr>
          </w:p>
          <w:p w:rsidR="006A49BD" w:rsidRDefault="006A49BD" w:rsidP="006A49BD">
            <w:pPr>
              <w:spacing w:after="0" w:line="240" w:lineRule="auto"/>
              <w:jc w:val="center"/>
              <w:rPr>
                <w:rFonts w:ascii="Times New Roman" w:eastAsia="Times New Roman" w:hAnsi="Times New Roman" w:cs="Times New Roman"/>
                <w:b/>
                <w:bCs/>
                <w:color w:val="000000"/>
                <w:sz w:val="24"/>
                <w:szCs w:val="24"/>
                <w:lang w:val="en-US"/>
              </w:rPr>
            </w:pPr>
            <w:r w:rsidRPr="006A49BD">
              <w:rPr>
                <w:rFonts w:ascii="Times New Roman" w:eastAsia="Times New Roman" w:hAnsi="Times New Roman" w:cs="Times New Roman"/>
                <w:b/>
                <w:bCs/>
                <w:color w:val="000000"/>
                <w:sz w:val="24"/>
                <w:szCs w:val="24"/>
                <w:lang w:val="en-US"/>
              </w:rPr>
              <w:t>II. Organizarea concursului</w:t>
            </w:r>
          </w:p>
          <w:p w:rsidR="009F3A71" w:rsidRPr="006A49BD" w:rsidRDefault="009F3A71" w:rsidP="006A49BD">
            <w:pPr>
              <w:spacing w:after="0" w:line="240" w:lineRule="auto"/>
              <w:jc w:val="center"/>
              <w:rPr>
                <w:rFonts w:ascii="Times New Roman" w:eastAsia="Times New Roman" w:hAnsi="Times New Roman" w:cs="Times New Roman"/>
                <w:color w:val="000000"/>
                <w:sz w:val="24"/>
                <w:szCs w:val="24"/>
                <w:lang w:val="en-US"/>
              </w:rPr>
            </w:pPr>
          </w:p>
          <w:p w:rsidR="001911D1" w:rsidRDefault="006A49BD" w:rsidP="00F0427B">
            <w:pPr>
              <w:spacing w:after="0" w:line="240" w:lineRule="auto"/>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color w:val="000000"/>
                <w:sz w:val="24"/>
                <w:szCs w:val="24"/>
                <w:lang w:val="en-US"/>
              </w:rPr>
              <w:t>    6. Are calitatea de autoritate cu competenţe legale de numire în funcţie (angajator):</w:t>
            </w:r>
            <w:r w:rsidRPr="006A49BD">
              <w:rPr>
                <w:rFonts w:ascii="Times New Roman" w:eastAsia="Times New Roman" w:hAnsi="Times New Roman" w:cs="Times New Roman"/>
                <w:color w:val="000000"/>
                <w:sz w:val="24"/>
                <w:szCs w:val="24"/>
                <w:lang w:val="en-US"/>
              </w:rPr>
              <w:br/>
              <w:t>    1) primarul satului (comunei), oraşului, municipiului Comrat – în cazul directorilor instituţiilor publice de educaţie antepreşcolară (creşă, centru comunitar de educaţie timpurie), instituţiilor publice de învăţămînt preşcolar (grădiniţă de copii, centru comunitar de educaţie timpurie) şi al instituţiilor publice extraşcolare (de nivel local);</w:t>
            </w:r>
            <w:r w:rsidRPr="006A49BD">
              <w:rPr>
                <w:rFonts w:ascii="Times New Roman" w:eastAsia="Times New Roman" w:hAnsi="Times New Roman" w:cs="Times New Roman"/>
                <w:color w:val="000000"/>
                <w:sz w:val="24"/>
                <w:szCs w:val="24"/>
                <w:lang w:val="en-US"/>
              </w:rPr>
              <w:br/>
              <w:t>    2) organul local de specialitate în domeniul învăţămîntului – în cazul directorilor instituţiilor publice de învăţămînt primar, gimnazial, liceal şi extraşcolar (de nivel raional/municipal/UTA Găgăuzia); organul local de specialitate în domeniul învăţămîntului din municipiile Chişinău şi Bălţi are calitatea de autoritate cu competenţe legale de numire (angajator) şi în cazul instituţiilor specificate la subpct.1) care nu funcţionează în unităţile administrativ-teritoriale de nivelul întîi;</w:t>
            </w:r>
            <w:r w:rsidRPr="006A49BD">
              <w:rPr>
                <w:rFonts w:ascii="Times New Roman" w:eastAsia="Times New Roman" w:hAnsi="Times New Roman" w:cs="Times New Roman"/>
                <w:color w:val="000000"/>
                <w:sz w:val="24"/>
                <w:szCs w:val="24"/>
                <w:lang w:val="en-US"/>
              </w:rPr>
              <w:br/>
              <w:t>    3) Ministerul Educaţiei</w:t>
            </w:r>
            <w:r w:rsidR="00CD0F80">
              <w:rPr>
                <w:rFonts w:ascii="Times New Roman" w:eastAsia="Times New Roman" w:hAnsi="Times New Roman" w:cs="Times New Roman"/>
                <w:color w:val="000000"/>
                <w:sz w:val="24"/>
                <w:szCs w:val="24"/>
                <w:lang w:val="ro-MO"/>
              </w:rPr>
              <w:t>, Culturii și Cercetării</w:t>
            </w:r>
            <w:r w:rsidRPr="006A49BD">
              <w:rPr>
                <w:rFonts w:ascii="Times New Roman" w:eastAsia="Times New Roman" w:hAnsi="Times New Roman" w:cs="Times New Roman"/>
                <w:color w:val="000000"/>
                <w:sz w:val="24"/>
                <w:szCs w:val="24"/>
                <w:lang w:val="en-US"/>
              </w:rPr>
              <w:t xml:space="preserve"> – în cazul directorilor instituţiilor de învăţămînt special, instituţiilor de învăţămînt extraşcolar (de nivel naţional), al alternativelor educaţionale, precum şi altor instituţii publice de învăţămînt subordonate ministerului;</w:t>
            </w:r>
            <w:r w:rsidRPr="006A49BD">
              <w:rPr>
                <w:rFonts w:ascii="Times New Roman" w:eastAsia="Times New Roman" w:hAnsi="Times New Roman" w:cs="Times New Roman"/>
                <w:color w:val="000000"/>
                <w:sz w:val="24"/>
                <w:szCs w:val="24"/>
                <w:lang w:val="en-US"/>
              </w:rPr>
              <w:br/>
              <w:t>    4) fondatorul – în cazul directorilor instituţiilor private de învăţămînt general și în cazul directorilor instituțiilor de învățămînt subordonate altor ministere sau altor subdiviziuni ale organelor administrației publice locale de nivelul doi;</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[Pct.6 subpct.4) modificat prin OME964 din 07.10.15, MO302-305/06.11.15 art.2204; în vigoare 06.11.15]</w:t>
            </w:r>
            <w:r w:rsidRPr="006A49BD">
              <w:rPr>
                <w:rFonts w:ascii="Times New Roman" w:eastAsia="Times New Roman" w:hAnsi="Times New Roman" w:cs="Times New Roman"/>
                <w:color w:val="000000"/>
                <w:sz w:val="24"/>
                <w:szCs w:val="24"/>
                <w:lang w:val="en-US"/>
              </w:rPr>
              <w:br/>
              <w:t>    5) directorul instituţiei de învăţămînt general – în cazul directorilor adjuncţi ai instituţiilor de învăţămînt general.</w:t>
            </w:r>
            <w:r w:rsidRPr="006A49BD">
              <w:rPr>
                <w:rFonts w:ascii="Times New Roman" w:eastAsia="Times New Roman" w:hAnsi="Times New Roman" w:cs="Times New Roman"/>
                <w:color w:val="000000"/>
                <w:sz w:val="24"/>
                <w:szCs w:val="24"/>
                <w:lang w:val="en-US"/>
              </w:rPr>
              <w:br/>
              <w:t>    7. Concursul se iniţiază cu două luni înainte de expirarea termenului contractului individual de muncă al directorului/directorului adjunct în exerciţiu.</w:t>
            </w:r>
            <w:r w:rsidRPr="006A49BD">
              <w:rPr>
                <w:rFonts w:ascii="Times New Roman" w:eastAsia="Times New Roman" w:hAnsi="Times New Roman" w:cs="Times New Roman"/>
                <w:color w:val="000000"/>
                <w:sz w:val="24"/>
                <w:szCs w:val="24"/>
                <w:lang w:val="en-US"/>
              </w:rPr>
              <w:br/>
            </w:r>
            <w:r w:rsidRPr="006A49BD">
              <w:rPr>
                <w:rFonts w:ascii="Times New Roman" w:eastAsia="Times New Roman" w:hAnsi="Times New Roman" w:cs="Times New Roman"/>
                <w:color w:val="000000"/>
                <w:sz w:val="24"/>
                <w:szCs w:val="24"/>
                <w:lang w:val="en-US"/>
              </w:rPr>
              <w:lastRenderedPageBreak/>
              <w:t>    În cazurile în care contractul individual de muncă al directorului/directorului adjunct încetează din alte motive decît cele specificate la alineatul unu, precum şi în cazul instituţiilor private, concursul se iniţiază în termen de cel mult o lună din momentul încetării contractului.</w:t>
            </w:r>
            <w:r w:rsidRPr="006A49BD">
              <w:rPr>
                <w:rFonts w:ascii="Times New Roman" w:eastAsia="Times New Roman" w:hAnsi="Times New Roman" w:cs="Times New Roman"/>
                <w:color w:val="000000"/>
                <w:sz w:val="24"/>
                <w:szCs w:val="24"/>
                <w:lang w:val="en-US"/>
              </w:rPr>
              <w:br/>
              <w:t>    În cazul funcţiilor de directori care au devenit vacante potrivit art.153 din Codul educaţiei, concursul se iniţiază în termen de cel mult 6 luni de la data constatării încetării contractelor individuale de muncă ale directorilor respectivi. În termen de 15 zile calendaristice de la data constatării încetării contractelor individuale de muncă ale directorilor în cauză, organul local de specialitate în domeniul învăţămîntului prezintă Ministerului Educaţiei</w:t>
            </w:r>
            <w:r w:rsidR="00CD0F80">
              <w:rPr>
                <w:rFonts w:ascii="Times New Roman" w:eastAsia="Times New Roman" w:hAnsi="Times New Roman" w:cs="Times New Roman"/>
                <w:color w:val="000000"/>
                <w:sz w:val="24"/>
                <w:szCs w:val="24"/>
                <w:lang w:val="en-US"/>
              </w:rPr>
              <w:t>, Culturii și Cercetării</w:t>
            </w:r>
            <w:r w:rsidRPr="006A49BD">
              <w:rPr>
                <w:rFonts w:ascii="Times New Roman" w:eastAsia="Times New Roman" w:hAnsi="Times New Roman" w:cs="Times New Roman"/>
                <w:color w:val="000000"/>
                <w:sz w:val="24"/>
                <w:szCs w:val="24"/>
                <w:lang w:val="en-US"/>
              </w:rPr>
              <w:t xml:space="preserve"> planul-grafic de concursuri planificate. Planul-grafic include şi concursurile pentru funcţiile de director din instituţiile publice de educaţie antepreşcolară (creşă, centru comunitar de educaţie timpurie), instituţiile publice de învăţămînt preşcolar (grădiniţă de copii, centru comunitar de educaţie timpurie) şi din instituţiile publice extraşcolare (de nivel local) din unitatea administrativ-teritorială respectivă, care este elaborat urmare propunerilor angajatorilor.</w:t>
            </w:r>
            <w:r w:rsidRPr="006A49BD">
              <w:rPr>
                <w:rFonts w:ascii="Times New Roman" w:eastAsia="Times New Roman" w:hAnsi="Times New Roman" w:cs="Times New Roman"/>
                <w:color w:val="000000"/>
                <w:sz w:val="24"/>
                <w:szCs w:val="24"/>
                <w:lang w:val="en-US"/>
              </w:rPr>
              <w:br/>
              <w:t>    8. Pînă la numirea în funcţia de director pe bază de concurs, autoritatea cu competenţe legale de numire (angajatorul) numeşte un director interimar. Numirea directorului interimar se poate face şi în cazul în care directorul în exerciţiu este temporar absent de la serviciu, în acest caz numirea interimarului fiind realizată de autoritatea cu competenţe legale de numire (angajator) la propunerea directorului în exerciţiu.</w:t>
            </w:r>
            <w:r w:rsidRPr="006A49BD">
              <w:rPr>
                <w:rFonts w:ascii="Times New Roman" w:eastAsia="Times New Roman" w:hAnsi="Times New Roman" w:cs="Times New Roman"/>
                <w:color w:val="000000"/>
                <w:sz w:val="24"/>
                <w:szCs w:val="24"/>
                <w:lang w:val="en-US"/>
              </w:rPr>
              <w:br/>
              <w:t>    Durata interimatului nu poate depăşi 6 luni. Directorul interimar exercită aceleaşi atribuţii ca şi directorul. La desemnarea directorului interimar, sînt obligatorii condiţiile specificate la pct.14. </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[Pct.8 modificat prin OME964 din 07.10.15, MO302-305/06.11.15 art.2204; în vigoare 06.11.15]</w:t>
            </w:r>
            <w:r w:rsidRPr="006A49BD">
              <w:rPr>
                <w:rFonts w:ascii="Times New Roman" w:eastAsia="Times New Roman" w:hAnsi="Times New Roman" w:cs="Times New Roman"/>
                <w:color w:val="000000"/>
                <w:sz w:val="24"/>
                <w:szCs w:val="24"/>
                <w:lang w:val="en-US"/>
              </w:rPr>
              <w:br/>
              <w:t>    9. Iniţierea concursului se realizează prin emiterea de către organizatorul concursului a unui ordin corespunzător.</w:t>
            </w:r>
            <w:r w:rsidRPr="006A49BD">
              <w:rPr>
                <w:rFonts w:ascii="Times New Roman" w:eastAsia="Times New Roman" w:hAnsi="Times New Roman" w:cs="Times New Roman"/>
                <w:color w:val="000000"/>
                <w:sz w:val="24"/>
                <w:szCs w:val="24"/>
                <w:lang w:val="en-US"/>
              </w:rPr>
              <w:br/>
              <w:t>    10. În termen de cel mult 7 zile calendaristice din momentul emiterii actului cu privire la iniţierea concursului, organizatorul concursului asigură publicarea într-o publicaţie periodică, cu acoperire naţională sau regională (în funcţie de statutul instituţiei de învăţămînt), a unui anunţ succint privind entitatea organizatoare a concursului, denumirea funcţiei vacante şi a instituţiei, precum şi a sursei de obţinere a informaţiei privind concursul. </w:t>
            </w:r>
            <w:r w:rsidRPr="006A49BD">
              <w:rPr>
                <w:rFonts w:ascii="Times New Roman" w:eastAsia="Times New Roman" w:hAnsi="Times New Roman" w:cs="Times New Roman"/>
                <w:color w:val="000000"/>
                <w:sz w:val="24"/>
                <w:szCs w:val="24"/>
                <w:lang w:val="en-US"/>
              </w:rPr>
              <w:br/>
              <w:t>    11. Concomitent cu publicarea anunţului succint, organizatorul concursului asigură expunerea informaţiei privind concursul pe pagina sa web. Organizatorul concursului poate disemina informaţia privind concursul şi prin alte forme de publicitate, inclusiv la radio, la televiziune, pe site-urile de ştiri, precum şi pe panoul informaţional la sediul său.</w:t>
            </w:r>
            <w:r w:rsidRPr="006A49BD">
              <w:rPr>
                <w:rFonts w:ascii="Times New Roman" w:eastAsia="Times New Roman" w:hAnsi="Times New Roman" w:cs="Times New Roman"/>
                <w:color w:val="000000"/>
                <w:sz w:val="24"/>
                <w:szCs w:val="24"/>
                <w:lang w:val="en-US"/>
              </w:rPr>
              <w:br/>
              <w:t>    12. Informaţia privind concursul conţine în mod obligatoriu: </w:t>
            </w:r>
            <w:r w:rsidRPr="006A49BD">
              <w:rPr>
                <w:rFonts w:ascii="Times New Roman" w:eastAsia="Times New Roman" w:hAnsi="Times New Roman" w:cs="Times New Roman"/>
                <w:color w:val="000000"/>
                <w:sz w:val="24"/>
                <w:szCs w:val="24"/>
                <w:lang w:val="en-US"/>
              </w:rPr>
              <w:br/>
              <w:t>    1) denumirea şi sediul organizatorului concursului;</w:t>
            </w:r>
            <w:r w:rsidRPr="006A49BD">
              <w:rPr>
                <w:rFonts w:ascii="Times New Roman" w:eastAsia="Times New Roman" w:hAnsi="Times New Roman" w:cs="Times New Roman"/>
                <w:color w:val="000000"/>
                <w:sz w:val="24"/>
                <w:szCs w:val="24"/>
                <w:lang w:val="en-US"/>
              </w:rPr>
              <w:br/>
              <w:t>    2) funcţia pentru care se organizează concursul;</w:t>
            </w:r>
            <w:r w:rsidRPr="006A49BD">
              <w:rPr>
                <w:rFonts w:ascii="Times New Roman" w:eastAsia="Times New Roman" w:hAnsi="Times New Roman" w:cs="Times New Roman"/>
                <w:color w:val="000000"/>
                <w:sz w:val="24"/>
                <w:szCs w:val="24"/>
                <w:lang w:val="en-US"/>
              </w:rPr>
              <w:br/>
              <w:t>    3) condiţiile de participare la concurs;</w:t>
            </w:r>
            <w:r w:rsidRPr="006A49BD">
              <w:rPr>
                <w:rFonts w:ascii="Times New Roman" w:eastAsia="Times New Roman" w:hAnsi="Times New Roman" w:cs="Times New Roman"/>
                <w:color w:val="000000"/>
                <w:sz w:val="24"/>
                <w:szCs w:val="24"/>
                <w:lang w:val="en-US"/>
              </w:rPr>
              <w:br/>
              <w:t>    4) actele ce urmează a fi prezentate;</w:t>
            </w:r>
            <w:r w:rsidRPr="006A49BD">
              <w:rPr>
                <w:rFonts w:ascii="Times New Roman" w:eastAsia="Times New Roman" w:hAnsi="Times New Roman" w:cs="Times New Roman"/>
                <w:color w:val="000000"/>
                <w:sz w:val="24"/>
                <w:szCs w:val="24"/>
                <w:lang w:val="en-US"/>
              </w:rPr>
              <w:br/>
              <w:t>    5) modalitatea de depunere a actelor;</w:t>
            </w:r>
            <w:r w:rsidRPr="006A49BD">
              <w:rPr>
                <w:rFonts w:ascii="Times New Roman" w:eastAsia="Times New Roman" w:hAnsi="Times New Roman" w:cs="Times New Roman"/>
                <w:color w:val="000000"/>
                <w:sz w:val="24"/>
                <w:szCs w:val="24"/>
                <w:lang w:val="en-US"/>
              </w:rPr>
              <w:br/>
              <w:t>    6) data-limită de depunere a actelor;</w:t>
            </w:r>
            <w:r w:rsidRPr="006A49BD">
              <w:rPr>
                <w:rFonts w:ascii="Times New Roman" w:eastAsia="Times New Roman" w:hAnsi="Times New Roman" w:cs="Times New Roman"/>
                <w:color w:val="000000"/>
                <w:sz w:val="24"/>
                <w:szCs w:val="24"/>
                <w:lang w:val="en-US"/>
              </w:rPr>
              <w:br/>
              <w:t>    7) date despre numărul de copii/elevi ai instituției, bugetul pe ultimii ani, starea infrastructurii existente, proiectele în derulare; după caz, în informaţia privind concursul se poate face referinţă la sursele de obţinere a informaţiei respective;</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[Pct.12 subpct.7) modificat prin OME964 din 07.10.15, MO302-305/06.11.15 art.2204; în vigoare 06.11.15]</w:t>
            </w:r>
            <w:r w:rsidRPr="006A49BD">
              <w:rPr>
                <w:rFonts w:ascii="Times New Roman" w:eastAsia="Times New Roman" w:hAnsi="Times New Roman" w:cs="Times New Roman"/>
                <w:color w:val="000000"/>
                <w:sz w:val="24"/>
                <w:szCs w:val="24"/>
                <w:lang w:val="en-US"/>
              </w:rPr>
              <w:br/>
              <w:t>    8) numărul de telefon, adresa electronică şi poştală a persoanei responsabile de oferirea informaţiilor suplimentare şi de primirea actelor.</w:t>
            </w:r>
            <w:r w:rsidRPr="006A49BD">
              <w:rPr>
                <w:rFonts w:ascii="Times New Roman" w:eastAsia="Times New Roman" w:hAnsi="Times New Roman" w:cs="Times New Roman"/>
                <w:color w:val="000000"/>
                <w:sz w:val="24"/>
                <w:szCs w:val="24"/>
                <w:lang w:val="en-US"/>
              </w:rPr>
              <w:br/>
              <w:t xml:space="preserve">    13. Cheltuielile pentru organizarea concursului (publicarea anunţului succint, informaţiei privind concursul) sînt suportate de organizatorul concursului. Cheltuielile pentru participare la </w:t>
            </w:r>
            <w:r w:rsidRPr="006A49BD">
              <w:rPr>
                <w:rFonts w:ascii="Times New Roman" w:eastAsia="Times New Roman" w:hAnsi="Times New Roman" w:cs="Times New Roman"/>
                <w:color w:val="000000"/>
                <w:sz w:val="24"/>
                <w:szCs w:val="24"/>
                <w:lang w:val="en-US"/>
              </w:rPr>
              <w:lastRenderedPageBreak/>
              <w:t>concurs (deplasarea la locul de desfăşurare a concursului, utilizarea mijloacelor de comunicare, autentificarea copiilor de pe documente etc.) sînt suportate de participanţii la concurs.</w:t>
            </w:r>
            <w:r w:rsidRPr="006A49BD">
              <w:rPr>
                <w:rFonts w:ascii="Times New Roman" w:eastAsia="Times New Roman" w:hAnsi="Times New Roman" w:cs="Times New Roman"/>
                <w:color w:val="000000"/>
                <w:sz w:val="24"/>
                <w:szCs w:val="24"/>
                <w:lang w:val="en-US"/>
              </w:rPr>
              <w:br/>
              <w:t>    14. La funcţia de director al instituţiei de învăţămînt general poate candida persoana care întruneşte cumulativ următoarele condiţii:</w:t>
            </w:r>
            <w:r w:rsidRPr="006A49BD">
              <w:rPr>
                <w:rFonts w:ascii="Times New Roman" w:eastAsia="Times New Roman" w:hAnsi="Times New Roman" w:cs="Times New Roman"/>
                <w:color w:val="000000"/>
                <w:sz w:val="24"/>
                <w:szCs w:val="24"/>
                <w:lang w:val="en-US"/>
              </w:rPr>
              <w:br/>
              <w:t>    1) deţine cetăţenia Republicii Moldova; pot face excepţie de la această condiţie candidaţii la funcţiile de directori ai instituţiilor private;</w:t>
            </w:r>
            <w:r w:rsidRPr="006A49BD">
              <w:rPr>
                <w:rFonts w:ascii="Times New Roman" w:eastAsia="Times New Roman" w:hAnsi="Times New Roman" w:cs="Times New Roman"/>
                <w:color w:val="000000"/>
                <w:sz w:val="24"/>
                <w:szCs w:val="24"/>
                <w:lang w:val="en-US"/>
              </w:rPr>
              <w:br/>
              <w:t>    2) studii superioare universitare (în cazul candidaţilor la funcţia de director al instituţiei publice de educaţie antepreşcolară şi de învățămînt preşcolar din mediu rural, după prelungirea concursului în temeiul pct. 62 subpct.1) şi 3) sau în cazul iniţierii unui concurs repetat, pot fi admişi candidaţii cu studii superioare universitare şi cei cu studii medii de specialitate pedagogice (colegiu)).</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[Pct.14 subpct.2) în redacția OME964 din 07.10.15, MO302-305/06.11.15 art.2204; în vigoare 06.11.15]</w:t>
            </w:r>
            <w:r w:rsidRPr="006A49BD">
              <w:rPr>
                <w:rFonts w:ascii="Times New Roman" w:eastAsia="Times New Roman" w:hAnsi="Times New Roman" w:cs="Times New Roman"/>
                <w:color w:val="000000"/>
                <w:sz w:val="24"/>
                <w:szCs w:val="24"/>
                <w:lang w:val="en-US"/>
              </w:rPr>
              <w:br/>
              <w:t>    3) are o vechime în activitate didactică de cel puțin trei ani; pot face excepţie de la această condiţie candidaţii la funcţiile de directori ai instituţiilor private; pentru instituţiile de învăţămînt special şi extraşcolar constituie avantaj deţinerea de competenţe relevante profilului instituţiei; </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[Pct.14 subpct.3) modificat prin OME964 din 07.10.15, MO302-305/06.11.15 art.2204; în vigoare 06.11.15]</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[Pct.14 subpct.4) exclus prin OME964 din 07.10.15, MO302-305/06.11.15 art.2204; în vigoare 06.11.15]</w:t>
            </w:r>
            <w:r w:rsidRPr="006A49BD">
              <w:rPr>
                <w:rFonts w:ascii="Times New Roman" w:eastAsia="Times New Roman" w:hAnsi="Times New Roman" w:cs="Times New Roman"/>
                <w:color w:val="000000"/>
                <w:sz w:val="24"/>
                <w:szCs w:val="24"/>
                <w:lang w:val="en-US"/>
              </w:rPr>
              <w:br/>
              <w:t>    5) la data expirării termenului de depunere a dosarelor, nu a împlinit vîrsta de 65 ani;</w:t>
            </w:r>
            <w:r w:rsidRPr="006A49BD">
              <w:rPr>
                <w:rFonts w:ascii="Times New Roman" w:eastAsia="Times New Roman" w:hAnsi="Times New Roman" w:cs="Times New Roman"/>
                <w:color w:val="000000"/>
                <w:sz w:val="24"/>
                <w:szCs w:val="24"/>
                <w:lang w:val="en-US"/>
              </w:rPr>
              <w:br/>
              <w:t>    6) cunoaşte limba română (pentru angajare în localităţile populate de diferite grupe minoritare unde predarea se realizează în limbi materne sau în instituţiile unde limba de predare este alta decît limba română – cunoaşte limba română la nivel de comunicare şi limba respectivă); </w:t>
            </w:r>
            <w:r w:rsidRPr="006A49BD">
              <w:rPr>
                <w:rFonts w:ascii="Times New Roman" w:eastAsia="Times New Roman" w:hAnsi="Times New Roman" w:cs="Times New Roman"/>
                <w:color w:val="000000"/>
                <w:sz w:val="24"/>
                <w:szCs w:val="24"/>
                <w:lang w:val="en-US"/>
              </w:rPr>
              <w:br/>
            </w:r>
            <w:r w:rsidRPr="006A49BD">
              <w:rPr>
                <w:rFonts w:ascii="Times New Roman" w:eastAsia="Times New Roman" w:hAnsi="Times New Roman" w:cs="Times New Roman"/>
                <w:i/>
                <w:iCs/>
                <w:color w:val="000000"/>
                <w:sz w:val="24"/>
                <w:szCs w:val="24"/>
                <w:lang w:val="en-US"/>
              </w:rPr>
              <w:t>    </w:t>
            </w:r>
            <w:r w:rsidRPr="006A49BD">
              <w:rPr>
                <w:rFonts w:ascii="Times New Roman" w:eastAsia="Times New Roman" w:hAnsi="Times New Roman" w:cs="Times New Roman"/>
                <w:i/>
                <w:iCs/>
                <w:color w:val="0000FF"/>
                <w:sz w:val="24"/>
                <w:szCs w:val="24"/>
                <w:lang w:val="en-US"/>
              </w:rPr>
              <w:t>[Pct.14 subpct.6) modificat prin OME964 din 07.10.15, MO302-305/06.11.15 art.2204; în vigoare 06.11.15]</w:t>
            </w:r>
            <w:r w:rsidRPr="006A49BD">
              <w:rPr>
                <w:rFonts w:ascii="Times New Roman" w:eastAsia="Times New Roman" w:hAnsi="Times New Roman" w:cs="Times New Roman"/>
                <w:color w:val="000000"/>
                <w:sz w:val="24"/>
                <w:szCs w:val="24"/>
                <w:lang w:val="en-US"/>
              </w:rPr>
              <w:br/>
              <w:t>    7) este aptă din punct de vedere medical (fizic şi neuropsihic) pentru exercitarea funcţiei;</w:t>
            </w:r>
            <w:r w:rsidRPr="006A49BD">
              <w:rPr>
                <w:rFonts w:ascii="Times New Roman" w:eastAsia="Times New Roman" w:hAnsi="Times New Roman" w:cs="Times New Roman"/>
                <w:color w:val="000000"/>
                <w:sz w:val="24"/>
                <w:szCs w:val="24"/>
                <w:lang w:val="en-US"/>
              </w:rPr>
              <w:br/>
              <w:t>    8) nu are antecedente penale;</w:t>
            </w:r>
            <w:r w:rsidRPr="006A49BD">
              <w:rPr>
                <w:rFonts w:ascii="Times New Roman" w:eastAsia="Times New Roman" w:hAnsi="Times New Roman" w:cs="Times New Roman"/>
                <w:color w:val="000000"/>
                <w:sz w:val="24"/>
                <w:szCs w:val="24"/>
                <w:lang w:val="en-US"/>
              </w:rPr>
              <w:br/>
              <w:t>    9) nu a fost concediată în ultimii 5 ani pe baza art.86 alin.(1) lit.l), m) şi n) din Codul muncii.</w:t>
            </w:r>
            <w:r w:rsidRPr="006A49BD">
              <w:rPr>
                <w:rFonts w:ascii="Times New Roman" w:eastAsia="Times New Roman" w:hAnsi="Times New Roman" w:cs="Times New Roman"/>
                <w:color w:val="000000"/>
                <w:sz w:val="24"/>
                <w:szCs w:val="24"/>
                <w:lang w:val="en-US"/>
              </w:rPr>
              <w:br/>
              <w:t>    15. Dispoziţiile pct.14 se aplică în mod corespunzător şi candidaţilor la funcţiile de directori adjuncţi. </w:t>
            </w:r>
            <w:r w:rsidRPr="006A49BD">
              <w:rPr>
                <w:rFonts w:ascii="Times New Roman" w:eastAsia="Times New Roman" w:hAnsi="Times New Roman" w:cs="Times New Roman"/>
                <w:color w:val="000000"/>
                <w:sz w:val="24"/>
                <w:szCs w:val="24"/>
                <w:lang w:val="en-US"/>
              </w:rPr>
              <w:br/>
              <w:t>    La organizarea concursului de ocupare a funcţiei de director adjunct, organizatorul concursului trebuie să ţină cont de prevederile art.50 alin.(5) din Codul educaţiei stabilind, suplimentar la condiţiile de la alineatul unu, obligativitatea ca cel puţin un director adjunct responsabil de procesul educaţional să aibă studii pedagogice.</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[Pct.15 modificat prin OME964 din 07.10.15, MO302-305/06.11.15 art.2204; în vigoare 06.11.15]</w:t>
            </w:r>
            <w:r w:rsidRPr="006A49BD">
              <w:rPr>
                <w:rFonts w:ascii="Times New Roman" w:eastAsia="Times New Roman" w:hAnsi="Times New Roman" w:cs="Times New Roman"/>
                <w:color w:val="000000"/>
                <w:sz w:val="24"/>
                <w:szCs w:val="24"/>
                <w:lang w:val="en-US"/>
              </w:rPr>
              <w:br/>
              <w:t>    16. Candidaţii pentru ocuparea funcţiei de director/director adjunct al instituţiei de învăţămînt depun personal sau prin reprezentant (la cancelaria organizatorului concursului), prin poştă sau prin e-mail, în termen de 30 zile calendaristice din ziua publicării anunţului, dosarul de concurs care cuprinde următoarele acte obligatorii:</w:t>
            </w:r>
            <w:r w:rsidRPr="006A49BD">
              <w:rPr>
                <w:rFonts w:ascii="Times New Roman" w:eastAsia="Times New Roman" w:hAnsi="Times New Roman" w:cs="Times New Roman"/>
                <w:color w:val="000000"/>
                <w:sz w:val="24"/>
                <w:szCs w:val="24"/>
                <w:lang w:val="en-US"/>
              </w:rPr>
              <w:br/>
              <w:t>    1) cererea de participare la concurs, al cărei model este specificat în anexa nr.1 la prezentul Regulament;</w:t>
            </w:r>
            <w:r w:rsidRPr="006A49BD">
              <w:rPr>
                <w:rFonts w:ascii="Times New Roman" w:eastAsia="Times New Roman" w:hAnsi="Times New Roman" w:cs="Times New Roman"/>
                <w:color w:val="000000"/>
                <w:sz w:val="24"/>
                <w:szCs w:val="24"/>
                <w:lang w:val="en-US"/>
              </w:rPr>
              <w:br/>
              <w:t>    2) copia actului de identitate;</w:t>
            </w:r>
            <w:r w:rsidRPr="006A49BD">
              <w:rPr>
                <w:rFonts w:ascii="Times New Roman" w:eastAsia="Times New Roman" w:hAnsi="Times New Roman" w:cs="Times New Roman"/>
                <w:color w:val="000000"/>
                <w:sz w:val="24"/>
                <w:szCs w:val="24"/>
                <w:lang w:val="en-US"/>
              </w:rPr>
              <w:br/>
              <w:t>    3) copia/copiile actului/actelor de studii;</w:t>
            </w:r>
            <w:r w:rsidRPr="006A49BD">
              <w:rPr>
                <w:rFonts w:ascii="Times New Roman" w:eastAsia="Times New Roman" w:hAnsi="Times New Roman" w:cs="Times New Roman"/>
                <w:color w:val="000000"/>
                <w:sz w:val="24"/>
                <w:szCs w:val="24"/>
                <w:lang w:val="en-US"/>
              </w:rPr>
              <w:br/>
              <w:t xml:space="preserve">    4) </w:t>
            </w:r>
            <w:r w:rsidR="006857A4" w:rsidRPr="008C4662">
              <w:rPr>
                <w:rFonts w:ascii="Times New Roman" w:eastAsia="Times New Roman" w:hAnsi="Times New Roman" w:cs="Times New Roman"/>
                <w:b/>
                <w:color w:val="000000"/>
                <w:sz w:val="24"/>
                <w:szCs w:val="24"/>
                <w:u w:val="single"/>
                <w:lang w:val="en-US"/>
              </w:rPr>
              <w:t>copiile actelor care atestă vechimea în activitatea didactică a candidatului</w:t>
            </w:r>
            <w:r w:rsidRPr="006A49BD">
              <w:rPr>
                <w:rFonts w:ascii="Times New Roman" w:eastAsia="Times New Roman" w:hAnsi="Times New Roman" w:cs="Times New Roman"/>
                <w:color w:val="000000"/>
                <w:sz w:val="24"/>
                <w:szCs w:val="24"/>
                <w:lang w:val="en-US"/>
              </w:rPr>
              <w:t>;</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[Pct.16 subpct.5) exclus prin OME964 din 07.10.15, MO302-305/06.11.15 art.2204; în vigoare 06.11.15]</w:t>
            </w:r>
            <w:r w:rsidRPr="006A49BD">
              <w:rPr>
                <w:rFonts w:ascii="Times New Roman" w:eastAsia="Times New Roman" w:hAnsi="Times New Roman" w:cs="Times New Roman"/>
                <w:color w:val="000000"/>
                <w:sz w:val="24"/>
                <w:szCs w:val="24"/>
                <w:lang w:val="en-US"/>
              </w:rPr>
              <w:br/>
              <w:t>    6) curriculum vitae, al cărui model este specificat în anexa nr.2;</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 xml:space="preserve">[Pct.16 subpct.6) modificat prin OME964 din 07.10.15, MO302-305/06.11.15 art.2204; în </w:t>
            </w:r>
            <w:r w:rsidRPr="006A49BD">
              <w:rPr>
                <w:rFonts w:ascii="Times New Roman" w:eastAsia="Times New Roman" w:hAnsi="Times New Roman" w:cs="Times New Roman"/>
                <w:i/>
                <w:iCs/>
                <w:color w:val="0000FF"/>
                <w:sz w:val="24"/>
                <w:szCs w:val="24"/>
                <w:lang w:val="en-US"/>
              </w:rPr>
              <w:lastRenderedPageBreak/>
              <w:t>vigoare 06.11.15]</w:t>
            </w:r>
            <w:r w:rsidRPr="006A49BD">
              <w:rPr>
                <w:rFonts w:ascii="Times New Roman" w:eastAsia="Times New Roman" w:hAnsi="Times New Roman" w:cs="Times New Roman"/>
                <w:color w:val="000000"/>
                <w:sz w:val="24"/>
                <w:szCs w:val="24"/>
                <w:lang w:val="en-US"/>
              </w:rPr>
              <w:br/>
              <w:t>    7) certificatul medical care atestă faptul că persoana este aptă din punct de vedere medical, fizic</w:t>
            </w:r>
            <w:r w:rsidR="001A4518">
              <w:rPr>
                <w:rFonts w:ascii="Times New Roman" w:eastAsia="Times New Roman" w:hAnsi="Times New Roman" w:cs="Times New Roman"/>
                <w:color w:val="000000"/>
                <w:sz w:val="24"/>
                <w:szCs w:val="24"/>
                <w:lang w:val="en-US"/>
              </w:rPr>
              <w:t xml:space="preserve"> </w:t>
            </w:r>
            <w:r w:rsidR="001A4518" w:rsidRPr="008C4662">
              <w:rPr>
                <w:rFonts w:ascii="Times New Roman" w:eastAsia="Times New Roman" w:hAnsi="Times New Roman" w:cs="Times New Roman"/>
                <w:b/>
                <w:color w:val="000000"/>
                <w:sz w:val="24"/>
                <w:szCs w:val="24"/>
                <w:u w:val="single"/>
                <w:lang w:val="en-US"/>
              </w:rPr>
              <w:t>(eliberat de medicul de familie),</w:t>
            </w:r>
            <w:r w:rsidRPr="006A49BD">
              <w:rPr>
                <w:rFonts w:ascii="Times New Roman" w:eastAsia="Times New Roman" w:hAnsi="Times New Roman" w:cs="Times New Roman"/>
                <w:color w:val="000000"/>
                <w:sz w:val="24"/>
                <w:szCs w:val="24"/>
                <w:lang w:val="en-US"/>
              </w:rPr>
              <w:t xml:space="preserve"> şi neuropsihic</w:t>
            </w:r>
            <w:r w:rsidR="001A4518">
              <w:rPr>
                <w:rFonts w:ascii="Times New Roman" w:eastAsia="Times New Roman" w:hAnsi="Times New Roman" w:cs="Times New Roman"/>
                <w:color w:val="000000"/>
                <w:sz w:val="24"/>
                <w:szCs w:val="24"/>
                <w:lang w:val="en-US"/>
              </w:rPr>
              <w:t xml:space="preserve"> </w:t>
            </w:r>
            <w:r w:rsidR="001A4518" w:rsidRPr="008C4662">
              <w:rPr>
                <w:rFonts w:ascii="Times New Roman" w:eastAsia="Times New Roman" w:hAnsi="Times New Roman" w:cs="Times New Roman"/>
                <w:b/>
                <w:color w:val="000000"/>
                <w:sz w:val="24"/>
                <w:szCs w:val="24"/>
                <w:u w:val="single"/>
                <w:lang w:val="en-US"/>
              </w:rPr>
              <w:t xml:space="preserve">(eliberat de </w:t>
            </w:r>
            <w:r w:rsidR="008C4662">
              <w:rPr>
                <w:rFonts w:ascii="Times New Roman" w:eastAsia="Times New Roman" w:hAnsi="Times New Roman" w:cs="Times New Roman"/>
                <w:b/>
                <w:color w:val="000000"/>
                <w:sz w:val="24"/>
                <w:szCs w:val="24"/>
                <w:u w:val="single"/>
                <w:lang w:val="en-US"/>
              </w:rPr>
              <w:t>medicu</w:t>
            </w:r>
            <w:r w:rsidR="001A4518" w:rsidRPr="008C4662">
              <w:rPr>
                <w:rFonts w:ascii="Times New Roman" w:eastAsia="Times New Roman" w:hAnsi="Times New Roman" w:cs="Times New Roman"/>
                <w:b/>
                <w:color w:val="000000"/>
                <w:sz w:val="24"/>
                <w:szCs w:val="24"/>
                <w:u w:val="single"/>
                <w:lang w:val="en-US"/>
              </w:rPr>
              <w:t xml:space="preserve">l psihiatru și </w:t>
            </w:r>
            <w:r w:rsidR="008C4662">
              <w:rPr>
                <w:rFonts w:ascii="Times New Roman" w:eastAsia="Times New Roman" w:hAnsi="Times New Roman" w:cs="Times New Roman"/>
                <w:b/>
                <w:color w:val="000000"/>
                <w:sz w:val="24"/>
                <w:szCs w:val="24"/>
                <w:u w:val="single"/>
                <w:lang w:val="en-US"/>
              </w:rPr>
              <w:t>medicu</w:t>
            </w:r>
            <w:r w:rsidR="001A4518" w:rsidRPr="008C4662">
              <w:rPr>
                <w:rFonts w:ascii="Times New Roman" w:eastAsia="Times New Roman" w:hAnsi="Times New Roman" w:cs="Times New Roman"/>
                <w:b/>
                <w:color w:val="000000"/>
                <w:sz w:val="24"/>
                <w:szCs w:val="24"/>
                <w:u w:val="single"/>
                <w:lang w:val="en-US"/>
              </w:rPr>
              <w:t>l narcolog)</w:t>
            </w:r>
            <w:r w:rsidRPr="006A49BD">
              <w:rPr>
                <w:rFonts w:ascii="Times New Roman" w:eastAsia="Times New Roman" w:hAnsi="Times New Roman" w:cs="Times New Roman"/>
                <w:color w:val="000000"/>
                <w:sz w:val="24"/>
                <w:szCs w:val="24"/>
                <w:lang w:val="en-US"/>
              </w:rPr>
              <w:t>, pentru exercitarea funcţiei;</w:t>
            </w:r>
            <w:r w:rsidRPr="006A49BD">
              <w:rPr>
                <w:rFonts w:ascii="Times New Roman" w:eastAsia="Times New Roman" w:hAnsi="Times New Roman" w:cs="Times New Roman"/>
                <w:color w:val="000000"/>
                <w:sz w:val="24"/>
                <w:szCs w:val="24"/>
                <w:lang w:val="en-US"/>
              </w:rPr>
              <w:br/>
              <w:t>    8) cazierul judiciar sau declaraţia pe propria răspundere;</w:t>
            </w:r>
            <w:r w:rsidRPr="006A49BD">
              <w:rPr>
                <w:rFonts w:ascii="Times New Roman" w:eastAsia="Times New Roman" w:hAnsi="Times New Roman" w:cs="Times New Roman"/>
                <w:color w:val="000000"/>
                <w:sz w:val="24"/>
                <w:szCs w:val="24"/>
                <w:lang w:val="en-US"/>
              </w:rPr>
              <w:br/>
            </w:r>
            <w:r w:rsidRPr="006A49BD">
              <w:rPr>
                <w:rFonts w:ascii="Times New Roman" w:eastAsia="Times New Roman" w:hAnsi="Times New Roman" w:cs="Times New Roman"/>
                <w:i/>
                <w:iCs/>
                <w:color w:val="0000FF"/>
                <w:sz w:val="24"/>
                <w:szCs w:val="24"/>
                <w:lang w:val="en-US"/>
              </w:rPr>
              <w:t>    [Pct.16 subpct.9) exclus prin OME964 din 07.10.15, MO302-305/06.11.15 art.2204; în vigoare 06.11.15]</w:t>
            </w:r>
            <w:r w:rsidRPr="006A49BD">
              <w:rPr>
                <w:rFonts w:ascii="Times New Roman" w:eastAsia="Times New Roman" w:hAnsi="Times New Roman" w:cs="Times New Roman"/>
                <w:color w:val="000000"/>
                <w:sz w:val="24"/>
                <w:szCs w:val="24"/>
                <w:lang w:val="en-US"/>
              </w:rPr>
              <w:br/>
              <w:t>    17. Candidatul poate anexa şi alte documente pe care le consideră relevante, inclusiv copia/copiile actului/actelor ce confirmă gradul didactic/managerial şi/sau titlul ştiinţific/ştiinţifico-didactic, recomandări, copii ale actelor care atestă formarea continuă, performanţele profesionale şi manageriale demonstrate în cadrul concursurilor locale/naţionale/internaţionale, publicaţiile didactice şi ştiinţifice, statutul de expert/evaluator naţional/internaţional etc. </w:t>
            </w:r>
            <w:r w:rsidRPr="006A49BD">
              <w:rPr>
                <w:rFonts w:ascii="Times New Roman" w:eastAsia="Times New Roman" w:hAnsi="Times New Roman" w:cs="Times New Roman"/>
                <w:color w:val="000000"/>
                <w:sz w:val="24"/>
                <w:szCs w:val="24"/>
                <w:lang w:val="en-US"/>
              </w:rPr>
              <w:br/>
              <w:t>    18. Dispoziţiile pct.16 subpct.1)-4), 6)-8) şi, respectiv, ale pct.17, se aplică în mod corespunzător şi candidaţilor la funcţia de director adjunct.</w:t>
            </w:r>
            <w:r w:rsidRPr="006A49BD">
              <w:rPr>
                <w:rFonts w:ascii="Times New Roman" w:eastAsia="Times New Roman" w:hAnsi="Times New Roman" w:cs="Times New Roman"/>
                <w:color w:val="000000"/>
                <w:sz w:val="24"/>
                <w:szCs w:val="24"/>
                <w:lang w:val="en-US"/>
              </w:rPr>
              <w:br/>
              <w:t xml:space="preserve">    19. În cererea de participare la </w:t>
            </w:r>
            <w:proofErr w:type="gramStart"/>
            <w:r w:rsidRPr="006A49BD">
              <w:rPr>
                <w:rFonts w:ascii="Times New Roman" w:eastAsia="Times New Roman" w:hAnsi="Times New Roman" w:cs="Times New Roman"/>
                <w:color w:val="000000"/>
                <w:sz w:val="24"/>
                <w:szCs w:val="24"/>
                <w:lang w:val="en-US"/>
              </w:rPr>
              <w:t>concurs</w:t>
            </w:r>
            <w:proofErr w:type="gramEnd"/>
            <w:r w:rsidRPr="006A49BD">
              <w:rPr>
                <w:rFonts w:ascii="Times New Roman" w:eastAsia="Times New Roman" w:hAnsi="Times New Roman" w:cs="Times New Roman"/>
                <w:color w:val="000000"/>
                <w:sz w:val="24"/>
                <w:szCs w:val="24"/>
                <w:lang w:val="en-US"/>
              </w:rPr>
              <w:t xml:space="preserve"> se indică şi lista actelor depuse, cu numerotarea fiecărei file.</w:t>
            </w:r>
            <w:r w:rsidRPr="006A49BD">
              <w:rPr>
                <w:rFonts w:ascii="Times New Roman" w:eastAsia="Times New Roman" w:hAnsi="Times New Roman" w:cs="Times New Roman"/>
                <w:color w:val="000000"/>
                <w:sz w:val="24"/>
                <w:szCs w:val="24"/>
                <w:lang w:val="en-US"/>
              </w:rPr>
              <w:br/>
              <w:t>    20. În cazul în care dosarul de concurs se depune personal sau prin reprezentant, actele necesare pot fi autentificate de notar, certificate ”corespunde cu originalul” de către subdiviziunea resurse umane a unităţii în care candidatul activează sau prezentate în copii împreună cu documentele originale pentru a verifica veridicitatea lor. </w:t>
            </w:r>
            <w:r w:rsidRPr="006A49BD">
              <w:rPr>
                <w:rFonts w:ascii="Times New Roman" w:eastAsia="Times New Roman" w:hAnsi="Times New Roman" w:cs="Times New Roman"/>
                <w:color w:val="000000"/>
                <w:sz w:val="24"/>
                <w:szCs w:val="24"/>
                <w:lang w:val="en-US"/>
              </w:rPr>
              <w:br/>
              <w:t xml:space="preserve">    Dacă actele de participare la </w:t>
            </w:r>
            <w:proofErr w:type="gramStart"/>
            <w:r w:rsidRPr="006A49BD">
              <w:rPr>
                <w:rFonts w:ascii="Times New Roman" w:eastAsia="Times New Roman" w:hAnsi="Times New Roman" w:cs="Times New Roman"/>
                <w:color w:val="000000"/>
                <w:sz w:val="24"/>
                <w:szCs w:val="24"/>
                <w:lang w:val="en-US"/>
              </w:rPr>
              <w:t>concurs</w:t>
            </w:r>
            <w:proofErr w:type="gramEnd"/>
            <w:r w:rsidRPr="006A49BD">
              <w:rPr>
                <w:rFonts w:ascii="Times New Roman" w:eastAsia="Times New Roman" w:hAnsi="Times New Roman" w:cs="Times New Roman"/>
                <w:color w:val="000000"/>
                <w:sz w:val="24"/>
                <w:szCs w:val="24"/>
                <w:lang w:val="en-US"/>
              </w:rPr>
              <w:t xml:space="preserve"> se prezintă în copii, fără a fi însoţite de originale, acestea trebuie prezentate în ziua desfăşurării concursului. În caz de neprezentare </w:t>
            </w:r>
            <w:proofErr w:type="gramStart"/>
            <w:r w:rsidRPr="006A49BD">
              <w:rPr>
                <w:rFonts w:ascii="Times New Roman" w:eastAsia="Times New Roman" w:hAnsi="Times New Roman" w:cs="Times New Roman"/>
                <w:color w:val="000000"/>
                <w:sz w:val="24"/>
                <w:szCs w:val="24"/>
                <w:lang w:val="en-US"/>
              </w:rPr>
              <w:t>a</w:t>
            </w:r>
            <w:proofErr w:type="gramEnd"/>
            <w:r w:rsidRPr="006A49BD">
              <w:rPr>
                <w:rFonts w:ascii="Times New Roman" w:eastAsia="Times New Roman" w:hAnsi="Times New Roman" w:cs="Times New Roman"/>
                <w:color w:val="000000"/>
                <w:sz w:val="24"/>
                <w:szCs w:val="24"/>
                <w:lang w:val="en-US"/>
              </w:rPr>
              <w:t xml:space="preserve"> actelor necesare, comisia ia decizia cu privire la neadmiterea la concurs.</w:t>
            </w:r>
            <w:r w:rsidRPr="006A49BD">
              <w:rPr>
                <w:rFonts w:ascii="Times New Roman" w:eastAsia="Times New Roman" w:hAnsi="Times New Roman" w:cs="Times New Roman"/>
                <w:color w:val="000000"/>
                <w:sz w:val="24"/>
                <w:szCs w:val="24"/>
                <w:lang w:val="en-US"/>
              </w:rPr>
              <w:br/>
              <w:t>    21. În cazul în care dosarul de concurs se depune prin poştă, actele necesare de a fi depuse în copie pot fi autentificate de notar, certificate ”corespunde cu originalul” de către subdiviziunea resurse umane a unităţii în care candidatul activează sau prezentate în copii. </w:t>
            </w:r>
            <w:r w:rsidRPr="006A49BD">
              <w:rPr>
                <w:rFonts w:ascii="Times New Roman" w:eastAsia="Times New Roman" w:hAnsi="Times New Roman" w:cs="Times New Roman"/>
                <w:color w:val="000000"/>
                <w:sz w:val="24"/>
                <w:szCs w:val="24"/>
                <w:lang w:val="en-US"/>
              </w:rPr>
              <w:br/>
              <w:t>    Dacă documentele respective se prezintă în copii, originalele (copiile autentificate) trebuie prezentate în ziua desfăşurării concursului. </w:t>
            </w:r>
            <w:r w:rsidRPr="006A49BD">
              <w:rPr>
                <w:rFonts w:ascii="Times New Roman" w:eastAsia="Times New Roman" w:hAnsi="Times New Roman" w:cs="Times New Roman"/>
                <w:color w:val="000000"/>
                <w:sz w:val="24"/>
                <w:szCs w:val="24"/>
                <w:lang w:val="en-US"/>
              </w:rPr>
              <w:br/>
              <w:t xml:space="preserve">    În caz de neprezentare </w:t>
            </w:r>
            <w:proofErr w:type="gramStart"/>
            <w:r w:rsidRPr="006A49BD">
              <w:rPr>
                <w:rFonts w:ascii="Times New Roman" w:eastAsia="Times New Roman" w:hAnsi="Times New Roman" w:cs="Times New Roman"/>
                <w:color w:val="000000"/>
                <w:sz w:val="24"/>
                <w:szCs w:val="24"/>
                <w:lang w:val="en-US"/>
              </w:rPr>
              <w:t>a</w:t>
            </w:r>
            <w:proofErr w:type="gramEnd"/>
            <w:r w:rsidRPr="006A49BD">
              <w:rPr>
                <w:rFonts w:ascii="Times New Roman" w:eastAsia="Times New Roman" w:hAnsi="Times New Roman" w:cs="Times New Roman"/>
                <w:color w:val="000000"/>
                <w:sz w:val="24"/>
                <w:szCs w:val="24"/>
                <w:lang w:val="en-US"/>
              </w:rPr>
              <w:t xml:space="preserve"> actelor necesare, comisia ia decizia cu privire la neadmiterea la concurs.</w:t>
            </w:r>
            <w:r w:rsidRPr="006A49BD">
              <w:rPr>
                <w:rFonts w:ascii="Times New Roman" w:eastAsia="Times New Roman" w:hAnsi="Times New Roman" w:cs="Times New Roman"/>
                <w:color w:val="000000"/>
                <w:sz w:val="24"/>
                <w:szCs w:val="24"/>
                <w:lang w:val="en-US"/>
              </w:rPr>
              <w:br/>
              <w:t xml:space="preserve">    22. În cazul în care dosarul de </w:t>
            </w:r>
            <w:proofErr w:type="gramStart"/>
            <w:r w:rsidRPr="006A49BD">
              <w:rPr>
                <w:rFonts w:ascii="Times New Roman" w:eastAsia="Times New Roman" w:hAnsi="Times New Roman" w:cs="Times New Roman"/>
                <w:color w:val="000000"/>
                <w:sz w:val="24"/>
                <w:szCs w:val="24"/>
                <w:lang w:val="en-US"/>
              </w:rPr>
              <w:t>concurs</w:t>
            </w:r>
            <w:proofErr w:type="gramEnd"/>
            <w:r w:rsidRPr="006A49BD">
              <w:rPr>
                <w:rFonts w:ascii="Times New Roman" w:eastAsia="Times New Roman" w:hAnsi="Times New Roman" w:cs="Times New Roman"/>
                <w:color w:val="000000"/>
                <w:sz w:val="24"/>
                <w:szCs w:val="24"/>
                <w:lang w:val="en-US"/>
              </w:rPr>
              <w:t xml:space="preserve"> se depune prin e-mail, toate actele necesare se scanează în format PDF sau JPG. În acest caz, în ziua desfăşurării concursului, sub sancţiunea neadmiterii la concurs, candidatul trebuie să prezinte originalul dosarului de concurs. Dispoziţiile pct.21 alineatul trei se aplică în mod corespunzător. </w:t>
            </w:r>
            <w:r w:rsidRPr="006A49BD">
              <w:rPr>
                <w:rFonts w:ascii="Times New Roman" w:eastAsia="Times New Roman" w:hAnsi="Times New Roman" w:cs="Times New Roman"/>
                <w:color w:val="000000"/>
                <w:sz w:val="24"/>
                <w:szCs w:val="24"/>
                <w:lang w:val="en-US"/>
              </w:rPr>
              <w:br/>
              <w:t>    23. Cazierul judiciar poate fi înlocuit cu o declaraţie pe proprie răspundere, fapt ce se consemnează în cererea de participare la concurs. În acest caz, candidatul are obligaţia să prezinte cazierul judiciar în original în termen de cel mult 10 zile calendaristice de la data la care a fost declarat învingător, sub sancţiunea neemiterii ordinului de numire.</w:t>
            </w:r>
            <w:r w:rsidRPr="006A49BD">
              <w:rPr>
                <w:rFonts w:ascii="Times New Roman" w:eastAsia="Times New Roman" w:hAnsi="Times New Roman" w:cs="Times New Roman"/>
                <w:color w:val="000000"/>
                <w:sz w:val="24"/>
                <w:szCs w:val="24"/>
                <w:lang w:val="en-US"/>
              </w:rPr>
              <w:br/>
              <w:t>    24. În cazul depunerii dosarului de către candidat personal sau prin reprezentant, cererea de participare la concurs se depune în 2 exemplare, dintre care una se restituie, sub semnătură, persoanei care a depus dosarul. </w:t>
            </w:r>
            <w:r w:rsidRPr="006A49BD">
              <w:rPr>
                <w:rFonts w:ascii="Times New Roman" w:eastAsia="Times New Roman" w:hAnsi="Times New Roman" w:cs="Times New Roman"/>
                <w:color w:val="000000"/>
                <w:sz w:val="24"/>
                <w:szCs w:val="24"/>
                <w:lang w:val="en-US"/>
              </w:rPr>
              <w:br/>
              <w:t>    25. În vederea desfăşurării concursului, organizatorul concursului instituie comisia de concurs, constituită din 5 sau 7 membri, inclusiv un preşedinte şi un secretar desemnaţi prin actul de instituire a comisiei. </w:t>
            </w:r>
            <w:r w:rsidRPr="006A49BD">
              <w:rPr>
                <w:rFonts w:ascii="Times New Roman" w:eastAsia="Times New Roman" w:hAnsi="Times New Roman" w:cs="Times New Roman"/>
                <w:color w:val="000000"/>
                <w:sz w:val="24"/>
                <w:szCs w:val="24"/>
                <w:lang w:val="en-US"/>
              </w:rPr>
              <w:br/>
              <w:t>    26 Comisiile de concurs au următoarea componenţă:</w:t>
            </w:r>
            <w:r w:rsidRPr="006A49BD">
              <w:rPr>
                <w:rFonts w:ascii="Times New Roman" w:eastAsia="Times New Roman" w:hAnsi="Times New Roman" w:cs="Times New Roman"/>
                <w:color w:val="000000"/>
                <w:sz w:val="24"/>
                <w:szCs w:val="24"/>
                <w:lang w:val="en-US"/>
              </w:rPr>
              <w:br/>
              <w:t>    1) pentru funcţiile de directori în instituţiile de educaţie antepreşcolară (creșă, centru comunitar de educaţie timpurie), instituţiile de învățămînt preşcolar (grădiniță de copii, centru comunitar de educaţie timpurie) şi instituţiile extraşcolare (de nivel local) – comisia de concurs este instituită de către primar în următoarea componenţă:</w:t>
            </w:r>
            <w:r w:rsidRPr="006A49BD">
              <w:rPr>
                <w:rFonts w:ascii="Times New Roman" w:eastAsia="Times New Roman" w:hAnsi="Times New Roman" w:cs="Times New Roman"/>
                <w:color w:val="000000"/>
                <w:sz w:val="24"/>
                <w:szCs w:val="24"/>
                <w:lang w:val="en-US"/>
              </w:rPr>
              <w:br/>
            </w:r>
            <w:r w:rsidRPr="006A49BD">
              <w:rPr>
                <w:rFonts w:ascii="Times New Roman" w:eastAsia="Times New Roman" w:hAnsi="Times New Roman" w:cs="Times New Roman"/>
                <w:color w:val="000000"/>
                <w:sz w:val="24"/>
                <w:szCs w:val="24"/>
                <w:lang w:val="en-US"/>
              </w:rPr>
              <w:lastRenderedPageBreak/>
              <w:t>    a) primarul sau o persoană delegată de acesta;</w:t>
            </w:r>
            <w:r w:rsidRPr="006A49BD">
              <w:rPr>
                <w:rFonts w:ascii="Times New Roman" w:eastAsia="Times New Roman" w:hAnsi="Times New Roman" w:cs="Times New Roman"/>
                <w:color w:val="000000"/>
                <w:sz w:val="24"/>
                <w:szCs w:val="24"/>
                <w:lang w:val="en-US"/>
              </w:rPr>
              <w:br/>
              <w:t>    b) o persoană delegată de consiliul local;</w:t>
            </w:r>
            <w:r w:rsidRPr="006A49BD">
              <w:rPr>
                <w:rFonts w:ascii="Times New Roman" w:eastAsia="Times New Roman" w:hAnsi="Times New Roman" w:cs="Times New Roman"/>
                <w:color w:val="000000"/>
                <w:sz w:val="24"/>
                <w:szCs w:val="24"/>
                <w:lang w:val="en-US"/>
              </w:rPr>
              <w:br/>
              <w:t>    c) două persoane delegate de organul local de specialitate în domeniul învăţămîntului;</w:t>
            </w:r>
            <w:r w:rsidRPr="006A49BD">
              <w:rPr>
                <w:rFonts w:ascii="Times New Roman" w:eastAsia="Times New Roman" w:hAnsi="Times New Roman" w:cs="Times New Roman"/>
                <w:color w:val="000000"/>
                <w:sz w:val="24"/>
                <w:szCs w:val="24"/>
                <w:lang w:val="en-US"/>
              </w:rPr>
              <w:br/>
              <w:t>    d) un reprezentant al colectivului de muncă din instituţia corespunzătoare de învățămînt, desemnat de consiliul de administrație; </w:t>
            </w:r>
            <w:r w:rsidRPr="006A49BD">
              <w:rPr>
                <w:rFonts w:ascii="Times New Roman" w:eastAsia="Times New Roman" w:hAnsi="Times New Roman" w:cs="Times New Roman"/>
                <w:color w:val="000000"/>
                <w:sz w:val="24"/>
                <w:szCs w:val="24"/>
                <w:lang w:val="en-US"/>
              </w:rPr>
              <w:br/>
              <w:t>    e) un reprezentant al colectivului de muncă din instituţia corespunzătoare de învățămînt, desemnat de consiliul profesoral;</w:t>
            </w:r>
            <w:r w:rsidRPr="006A49BD">
              <w:rPr>
                <w:rFonts w:ascii="Times New Roman" w:eastAsia="Times New Roman" w:hAnsi="Times New Roman" w:cs="Times New Roman"/>
                <w:color w:val="000000"/>
                <w:sz w:val="24"/>
                <w:szCs w:val="24"/>
                <w:lang w:val="en-US"/>
              </w:rPr>
              <w:br/>
              <w:t>    f) un reprezentant al comitetului sindical de ramură din aceeaşi unitate administrativ-teritorială.</w:t>
            </w:r>
            <w:r w:rsidRPr="006A49BD">
              <w:rPr>
                <w:rFonts w:ascii="Times New Roman" w:eastAsia="Times New Roman" w:hAnsi="Times New Roman" w:cs="Times New Roman"/>
                <w:color w:val="000000"/>
                <w:sz w:val="24"/>
                <w:szCs w:val="24"/>
                <w:lang w:val="en-US"/>
              </w:rPr>
              <w:br/>
              <w:t>    2) pentru funcţiile de directori în instituţiile specificate la subpct.1) care nu funcţionează în unităţile administrativ-teritoriale de nivelul întîi – comisia de concurs este instituită de către organul local de specialitate în domeniul învăţămîntului din municipiile Chişinău sau Bălţi în următoarea componenţă:</w:t>
            </w:r>
            <w:r w:rsidRPr="006A49BD">
              <w:rPr>
                <w:rFonts w:ascii="Times New Roman" w:eastAsia="Times New Roman" w:hAnsi="Times New Roman" w:cs="Times New Roman"/>
                <w:color w:val="000000"/>
                <w:sz w:val="24"/>
                <w:szCs w:val="24"/>
                <w:lang w:val="en-US"/>
              </w:rPr>
              <w:br/>
              <w:t>    a) doi funcționari ai organului local de specialitate în domeniul învățămîntului ale municipiilor Chişinău sau Bălţi;</w:t>
            </w:r>
            <w:r w:rsidRPr="006A49BD">
              <w:rPr>
                <w:rFonts w:ascii="Times New Roman" w:eastAsia="Times New Roman" w:hAnsi="Times New Roman" w:cs="Times New Roman"/>
                <w:color w:val="000000"/>
                <w:sz w:val="24"/>
                <w:szCs w:val="24"/>
                <w:lang w:val="en-US"/>
              </w:rPr>
              <w:br/>
              <w:t>    b) o persoană delegată de primarul municipiului;</w:t>
            </w:r>
            <w:r w:rsidRPr="006A49BD">
              <w:rPr>
                <w:rFonts w:ascii="Times New Roman" w:eastAsia="Times New Roman" w:hAnsi="Times New Roman" w:cs="Times New Roman"/>
                <w:color w:val="000000"/>
                <w:sz w:val="24"/>
                <w:szCs w:val="24"/>
                <w:lang w:val="en-US"/>
              </w:rPr>
              <w:br/>
              <w:t>    c) un reprezentant al colectivului de muncă din instituţia corespunzătoare de învățămînt, desemnat de consiliul de administrație; </w:t>
            </w:r>
            <w:r w:rsidRPr="006A49BD">
              <w:rPr>
                <w:rFonts w:ascii="Times New Roman" w:eastAsia="Times New Roman" w:hAnsi="Times New Roman" w:cs="Times New Roman"/>
                <w:color w:val="000000"/>
                <w:sz w:val="24"/>
                <w:szCs w:val="24"/>
                <w:lang w:val="en-US"/>
              </w:rPr>
              <w:br/>
              <w:t>    d) un reprezentant al colectivului de muncă din instituţia corespunzătoare de învățămînt, desemnat de consiliul profesoral; </w:t>
            </w:r>
            <w:r w:rsidRPr="006A49BD">
              <w:rPr>
                <w:rFonts w:ascii="Times New Roman" w:eastAsia="Times New Roman" w:hAnsi="Times New Roman" w:cs="Times New Roman"/>
                <w:color w:val="000000"/>
                <w:sz w:val="24"/>
                <w:szCs w:val="24"/>
                <w:lang w:val="en-US"/>
              </w:rPr>
              <w:br/>
              <w:t>    e) un director dintr-o instituție similară de învățămînt din aceeaşi unitate administrativ-teritorială care are experienţă, prestigiu profesional şi realizări remarcabile;</w:t>
            </w:r>
            <w:r w:rsidRPr="006A49BD">
              <w:rPr>
                <w:rFonts w:ascii="Times New Roman" w:eastAsia="Times New Roman" w:hAnsi="Times New Roman" w:cs="Times New Roman"/>
                <w:color w:val="000000"/>
                <w:sz w:val="24"/>
                <w:szCs w:val="24"/>
                <w:lang w:val="en-US"/>
              </w:rPr>
              <w:br/>
              <w:t>    f) un reprezentant al comitetului sindical de ramură din aceeaşi unitate administrativ-teritorială; </w:t>
            </w:r>
            <w:r w:rsidRPr="006A49BD">
              <w:rPr>
                <w:rFonts w:ascii="Times New Roman" w:eastAsia="Times New Roman" w:hAnsi="Times New Roman" w:cs="Times New Roman"/>
                <w:color w:val="000000"/>
                <w:sz w:val="24"/>
                <w:szCs w:val="24"/>
                <w:lang w:val="en-US"/>
              </w:rPr>
              <w:br/>
              <w:t>    3) pentru funcţiile de directori în instituţiile de învățămînt primar, gimnazial, liceal şi extraşcolar (de nivel raional/municipal/ UTA Găgăuzia) – comisia de concurs este instituită de către organul local de specialitate în domeniul învăţămîntului în următoarea componenţă:</w:t>
            </w:r>
            <w:r w:rsidRPr="006A49BD">
              <w:rPr>
                <w:rFonts w:ascii="Times New Roman" w:eastAsia="Times New Roman" w:hAnsi="Times New Roman" w:cs="Times New Roman"/>
                <w:color w:val="000000"/>
                <w:sz w:val="24"/>
                <w:szCs w:val="24"/>
                <w:lang w:val="en-US"/>
              </w:rPr>
              <w:br/>
              <w:t>    a) doi funcţionari ai organului local de specialitate în domeniul învăţămîntului;</w:t>
            </w:r>
            <w:r w:rsidRPr="006A49BD">
              <w:rPr>
                <w:rFonts w:ascii="Times New Roman" w:eastAsia="Times New Roman" w:hAnsi="Times New Roman" w:cs="Times New Roman"/>
                <w:color w:val="000000"/>
                <w:sz w:val="24"/>
                <w:szCs w:val="24"/>
                <w:lang w:val="en-US"/>
              </w:rPr>
              <w:br/>
              <w:t>    b) un director dintr-o instituţie similară de învățămînt din aceeaşi unitate administrativ-teritorială (sau, în caz de imposibilitate, din altă unitate administrativ-teritorială) care are experienţă, prestigiu profesional şi realizări remarcabile;</w:t>
            </w:r>
            <w:r w:rsidRPr="006A49BD">
              <w:rPr>
                <w:rFonts w:ascii="Times New Roman" w:eastAsia="Times New Roman" w:hAnsi="Times New Roman" w:cs="Times New Roman"/>
                <w:color w:val="000000"/>
                <w:sz w:val="24"/>
                <w:szCs w:val="24"/>
                <w:lang w:val="en-US"/>
              </w:rPr>
              <w:br/>
              <w:t>    c) un reprezentant al comitetului sindical de ramură din aceeași unitate administrativ-teritorială;</w:t>
            </w:r>
            <w:r w:rsidRPr="006A49BD">
              <w:rPr>
                <w:rFonts w:ascii="Times New Roman" w:eastAsia="Times New Roman" w:hAnsi="Times New Roman" w:cs="Times New Roman"/>
                <w:color w:val="000000"/>
                <w:sz w:val="24"/>
                <w:szCs w:val="24"/>
                <w:lang w:val="en-US"/>
              </w:rPr>
              <w:br/>
              <w:t>    d) un reprezentant al colectivului de muncă din instituţia corespunzătoare de învățămînt, desemnat de consiliul de administrație;</w:t>
            </w:r>
            <w:r w:rsidRPr="006A49BD">
              <w:rPr>
                <w:rFonts w:ascii="Times New Roman" w:eastAsia="Times New Roman" w:hAnsi="Times New Roman" w:cs="Times New Roman"/>
                <w:color w:val="000000"/>
                <w:sz w:val="24"/>
                <w:szCs w:val="24"/>
                <w:lang w:val="en-US"/>
              </w:rPr>
              <w:br/>
              <w:t>    e) un reprezentant al colectivului de muncă din instituţia corespunzătoare de învățămînt desemnat de consiliul profesoral;</w:t>
            </w:r>
            <w:r w:rsidRPr="006A49BD">
              <w:rPr>
                <w:rFonts w:ascii="Times New Roman" w:eastAsia="Times New Roman" w:hAnsi="Times New Roman" w:cs="Times New Roman"/>
                <w:color w:val="000000"/>
                <w:sz w:val="24"/>
                <w:szCs w:val="24"/>
                <w:lang w:val="en-US"/>
              </w:rPr>
              <w:br/>
              <w:t>    f) un reprezentant delegat de consiliul local pe al cărui teritoriu se află instituţia de învățămînt (în mun. Chişinău și Bălți – o persoană delegată de primar);</w:t>
            </w:r>
            <w:r w:rsidRPr="006A49BD">
              <w:rPr>
                <w:rFonts w:ascii="Times New Roman" w:eastAsia="Times New Roman" w:hAnsi="Times New Roman" w:cs="Times New Roman"/>
                <w:color w:val="000000"/>
                <w:sz w:val="24"/>
                <w:szCs w:val="24"/>
                <w:lang w:val="en-US"/>
              </w:rPr>
              <w:br/>
              <w:t>    4) pentru funcţiile de directori în instituţiile de învățămînt special, instituţiile de învățămînt extraşcolar de nivel naţional, ai alternativelor educaţionale şi în alte instituţii publice de învățămînt subordonate Ministerului Educaţiei</w:t>
            </w:r>
            <w:r w:rsidR="006857A4">
              <w:rPr>
                <w:rFonts w:ascii="Times New Roman" w:eastAsia="Times New Roman" w:hAnsi="Times New Roman" w:cs="Times New Roman"/>
                <w:color w:val="000000"/>
                <w:sz w:val="24"/>
                <w:szCs w:val="24"/>
                <w:lang w:val="en-US"/>
              </w:rPr>
              <w:t>, Culturii și Cercetării</w:t>
            </w:r>
            <w:r w:rsidRPr="006A49BD">
              <w:rPr>
                <w:rFonts w:ascii="Times New Roman" w:eastAsia="Times New Roman" w:hAnsi="Times New Roman" w:cs="Times New Roman"/>
                <w:color w:val="000000"/>
                <w:sz w:val="24"/>
                <w:szCs w:val="24"/>
                <w:lang w:val="en-US"/>
              </w:rPr>
              <w:t xml:space="preserve"> – comisia de concurs este instituită de către Ministerul Educaţiei în următoarea componenţă:</w:t>
            </w:r>
            <w:r w:rsidRPr="006A49BD">
              <w:rPr>
                <w:rFonts w:ascii="Times New Roman" w:eastAsia="Times New Roman" w:hAnsi="Times New Roman" w:cs="Times New Roman"/>
                <w:color w:val="000000"/>
                <w:sz w:val="24"/>
                <w:szCs w:val="24"/>
                <w:lang w:val="en-US"/>
              </w:rPr>
              <w:br/>
              <w:t>    a) 2 funcționari ai Ministerului</w:t>
            </w:r>
            <w:r w:rsidR="006857A4">
              <w:rPr>
                <w:rFonts w:ascii="Times New Roman" w:eastAsia="Times New Roman" w:hAnsi="Times New Roman" w:cs="Times New Roman"/>
                <w:color w:val="000000"/>
                <w:sz w:val="24"/>
                <w:szCs w:val="24"/>
                <w:lang w:val="en-US"/>
              </w:rPr>
              <w:t xml:space="preserve"> Educaţiei, Culturii și Cercetării</w:t>
            </w:r>
            <w:r w:rsidR="006857A4" w:rsidRPr="006A49BD">
              <w:rPr>
                <w:rFonts w:ascii="Times New Roman" w:eastAsia="Times New Roman" w:hAnsi="Times New Roman" w:cs="Times New Roman"/>
                <w:color w:val="000000"/>
                <w:sz w:val="24"/>
                <w:szCs w:val="24"/>
                <w:lang w:val="en-US"/>
              </w:rPr>
              <w:t xml:space="preserve"> </w:t>
            </w:r>
            <w:r w:rsidRPr="006A49BD">
              <w:rPr>
                <w:rFonts w:ascii="Times New Roman" w:eastAsia="Times New Roman" w:hAnsi="Times New Roman" w:cs="Times New Roman"/>
                <w:color w:val="000000"/>
                <w:sz w:val="24"/>
                <w:szCs w:val="24"/>
                <w:lang w:val="en-US"/>
              </w:rPr>
              <w:t>dintre care cel puţin unul trebuie să deţină funcție de conducere;</w:t>
            </w:r>
            <w:r w:rsidRPr="006A49BD">
              <w:rPr>
                <w:rFonts w:ascii="Times New Roman" w:eastAsia="Times New Roman" w:hAnsi="Times New Roman" w:cs="Times New Roman"/>
                <w:color w:val="000000"/>
                <w:sz w:val="24"/>
                <w:szCs w:val="24"/>
                <w:lang w:val="en-US"/>
              </w:rPr>
              <w:br/>
              <w:t>    b) o persoană cu experienţă şi realizări remarcabile în domeniul de activitate similar instituţiei pentru care se organizează concursul;</w:t>
            </w:r>
            <w:r w:rsidRPr="006A49BD">
              <w:rPr>
                <w:rFonts w:ascii="Times New Roman" w:eastAsia="Times New Roman" w:hAnsi="Times New Roman" w:cs="Times New Roman"/>
                <w:color w:val="000000"/>
                <w:sz w:val="24"/>
                <w:szCs w:val="24"/>
                <w:lang w:val="en-US"/>
              </w:rPr>
              <w:br/>
              <w:t>    c) un director cu experienţă managerială şi realizări remarcabile;</w:t>
            </w:r>
            <w:r w:rsidRPr="006A49BD">
              <w:rPr>
                <w:rFonts w:ascii="Times New Roman" w:eastAsia="Times New Roman" w:hAnsi="Times New Roman" w:cs="Times New Roman"/>
                <w:color w:val="000000"/>
                <w:sz w:val="24"/>
                <w:szCs w:val="24"/>
                <w:lang w:val="en-US"/>
              </w:rPr>
              <w:br/>
              <w:t>    d) un funcționar al organului local de specialitate în domeniul învăţămîntului, preferabil în funcţie de conducere;</w:t>
            </w:r>
            <w:r w:rsidRPr="006A49BD">
              <w:rPr>
                <w:rFonts w:ascii="Times New Roman" w:eastAsia="Times New Roman" w:hAnsi="Times New Roman" w:cs="Times New Roman"/>
                <w:color w:val="000000"/>
                <w:sz w:val="24"/>
                <w:szCs w:val="24"/>
                <w:lang w:val="en-US"/>
              </w:rPr>
              <w:br/>
            </w:r>
            <w:r w:rsidRPr="006A49BD">
              <w:rPr>
                <w:rFonts w:ascii="Times New Roman" w:eastAsia="Times New Roman" w:hAnsi="Times New Roman" w:cs="Times New Roman"/>
                <w:color w:val="000000"/>
                <w:sz w:val="24"/>
                <w:szCs w:val="24"/>
                <w:lang w:val="en-US"/>
              </w:rPr>
              <w:lastRenderedPageBreak/>
              <w:t>    e) un reprezentant al colectivului de muncă din instituţia corespunzătoare de învățămînt, ales de Consiliul profesoral;</w:t>
            </w:r>
            <w:r w:rsidRPr="006A49BD">
              <w:rPr>
                <w:rFonts w:ascii="Times New Roman" w:eastAsia="Times New Roman" w:hAnsi="Times New Roman" w:cs="Times New Roman"/>
                <w:color w:val="000000"/>
                <w:sz w:val="24"/>
                <w:szCs w:val="24"/>
                <w:lang w:val="en-US"/>
              </w:rPr>
              <w:br/>
              <w:t>    f) un reprezentant al consiliului de administraţie;</w:t>
            </w:r>
            <w:r w:rsidRPr="006A49BD">
              <w:rPr>
                <w:rFonts w:ascii="Times New Roman" w:eastAsia="Times New Roman" w:hAnsi="Times New Roman" w:cs="Times New Roman"/>
                <w:color w:val="000000"/>
                <w:sz w:val="24"/>
                <w:szCs w:val="24"/>
                <w:lang w:val="en-US"/>
              </w:rPr>
              <w:br/>
              <w:t>    5) pentru funcţiile de directori</w:t>
            </w:r>
            <w:r w:rsidR="001A4518">
              <w:rPr>
                <w:rFonts w:ascii="Times New Roman" w:eastAsia="Times New Roman" w:hAnsi="Times New Roman" w:cs="Times New Roman"/>
                <w:color w:val="000000"/>
                <w:sz w:val="24"/>
                <w:szCs w:val="24"/>
                <w:lang w:val="en-US"/>
              </w:rPr>
              <w:t xml:space="preserve">/ </w:t>
            </w:r>
            <w:r w:rsidR="001A4518" w:rsidRPr="00E47821">
              <w:rPr>
                <w:rFonts w:ascii="Times New Roman" w:eastAsia="Times New Roman" w:hAnsi="Times New Roman" w:cs="Times New Roman"/>
                <w:b/>
                <w:color w:val="000000"/>
                <w:sz w:val="24"/>
                <w:szCs w:val="24"/>
                <w:u w:val="single"/>
                <w:lang w:val="en-US"/>
              </w:rPr>
              <w:t>directori adjuncți</w:t>
            </w:r>
            <w:r w:rsidRPr="006A49BD">
              <w:rPr>
                <w:rFonts w:ascii="Times New Roman" w:eastAsia="Times New Roman" w:hAnsi="Times New Roman" w:cs="Times New Roman"/>
                <w:color w:val="000000"/>
                <w:sz w:val="24"/>
                <w:szCs w:val="24"/>
                <w:lang w:val="en-US"/>
              </w:rPr>
              <w:t xml:space="preserve"> în instituțiile private – comisia de concurs este instituită de către fondatorul</w:t>
            </w:r>
            <w:r w:rsidR="001A4518">
              <w:rPr>
                <w:rFonts w:ascii="Times New Roman" w:eastAsia="Times New Roman" w:hAnsi="Times New Roman" w:cs="Times New Roman"/>
                <w:color w:val="000000"/>
                <w:sz w:val="24"/>
                <w:szCs w:val="24"/>
                <w:lang w:val="en-US"/>
              </w:rPr>
              <w:t xml:space="preserve">/ </w:t>
            </w:r>
            <w:r w:rsidR="001A4518" w:rsidRPr="00E47821">
              <w:rPr>
                <w:rFonts w:ascii="Times New Roman" w:eastAsia="Times New Roman" w:hAnsi="Times New Roman" w:cs="Times New Roman"/>
                <w:b/>
                <w:color w:val="000000"/>
                <w:sz w:val="24"/>
                <w:szCs w:val="24"/>
                <w:u w:val="single"/>
                <w:lang w:val="en-US"/>
              </w:rPr>
              <w:t>directorul</w:t>
            </w:r>
            <w:r w:rsidRPr="006A49BD">
              <w:rPr>
                <w:rFonts w:ascii="Times New Roman" w:eastAsia="Times New Roman" w:hAnsi="Times New Roman" w:cs="Times New Roman"/>
                <w:color w:val="000000"/>
                <w:sz w:val="24"/>
                <w:szCs w:val="24"/>
                <w:lang w:val="en-US"/>
              </w:rPr>
              <w:t xml:space="preserve"> acestuia incluzînd 5 membri, dintre care cel puțin 3 să fie specialiști în domeniul de activitate a instituţiei;</w:t>
            </w:r>
            <w:r w:rsidRPr="006A49BD">
              <w:rPr>
                <w:rFonts w:ascii="Times New Roman" w:eastAsia="Times New Roman" w:hAnsi="Times New Roman" w:cs="Times New Roman"/>
                <w:color w:val="000000"/>
                <w:sz w:val="24"/>
                <w:szCs w:val="24"/>
                <w:lang w:val="en-US"/>
              </w:rPr>
              <w:br/>
              <w:t>    6) pentru funcţiile de directori în instituțiile de învățămînt subordonate altor ministere sau altor subdiviziuni ale organelor administrației publice locale de nivelul doi – comisia de concurs este instituită de către fondatorul acestora incluzînd 5 membri, dintre care cel puţin 3 să fie specialişti în domeniul de activitate al instituţiei;</w:t>
            </w:r>
            <w:r w:rsidRPr="006A49BD">
              <w:rPr>
                <w:rFonts w:ascii="Times New Roman" w:eastAsia="Times New Roman" w:hAnsi="Times New Roman" w:cs="Times New Roman"/>
                <w:color w:val="000000"/>
                <w:sz w:val="24"/>
                <w:szCs w:val="24"/>
                <w:lang w:val="en-US"/>
              </w:rPr>
              <w:br/>
              <w:t>    7) pentru funcţiile de directori adjuncţi – comisia de concurs este instituită de către director în următoarea componență:</w:t>
            </w:r>
            <w:r w:rsidRPr="006A49BD">
              <w:rPr>
                <w:rFonts w:ascii="Times New Roman" w:eastAsia="Times New Roman" w:hAnsi="Times New Roman" w:cs="Times New Roman"/>
                <w:color w:val="000000"/>
                <w:sz w:val="24"/>
                <w:szCs w:val="24"/>
                <w:lang w:val="en-US"/>
              </w:rPr>
              <w:br/>
              <w:t>    a) directorul;</w:t>
            </w:r>
            <w:r w:rsidRPr="006A49BD">
              <w:rPr>
                <w:rFonts w:ascii="Times New Roman" w:eastAsia="Times New Roman" w:hAnsi="Times New Roman" w:cs="Times New Roman"/>
                <w:color w:val="000000"/>
                <w:sz w:val="24"/>
                <w:szCs w:val="24"/>
                <w:lang w:val="en-US"/>
              </w:rPr>
              <w:br/>
              <w:t>    b) doi reprezentanţi delegaţi de consiliul de administrație;</w:t>
            </w:r>
            <w:r w:rsidRPr="006A49BD">
              <w:rPr>
                <w:rFonts w:ascii="Times New Roman" w:eastAsia="Times New Roman" w:hAnsi="Times New Roman" w:cs="Times New Roman"/>
                <w:color w:val="000000"/>
                <w:sz w:val="24"/>
                <w:szCs w:val="24"/>
                <w:lang w:val="en-US"/>
              </w:rPr>
              <w:br/>
              <w:t>    c) doi funcţionari ai organului local de specialitate în domeniul învăţămîntului.</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[Pct.26 în redacția OME964 din 07.10.15, MO302-305/06.11.15 art.2204; în vigoare 06.11.15]</w:t>
            </w:r>
            <w:r w:rsidRPr="006A49BD">
              <w:rPr>
                <w:rFonts w:ascii="Times New Roman" w:eastAsia="Times New Roman" w:hAnsi="Times New Roman" w:cs="Times New Roman"/>
                <w:color w:val="000000"/>
                <w:sz w:val="24"/>
                <w:szCs w:val="24"/>
                <w:lang w:val="en-US"/>
              </w:rPr>
              <w:br/>
              <w:t>    27. Dispoziţiile pct.26 se aplică în mod corespunzător şi în cazul concursurilor de ocupare a funcţiei de director şi director adjunct în instituţiile nou create. În acest caz, organizatorul concursului decide pe cine desemnează membri ai comisiei în locul celor din cadrul instituţiei.</w:t>
            </w:r>
            <w:r w:rsidRPr="006A49BD">
              <w:rPr>
                <w:rFonts w:ascii="Times New Roman" w:eastAsia="Times New Roman" w:hAnsi="Times New Roman" w:cs="Times New Roman"/>
                <w:color w:val="000000"/>
                <w:sz w:val="24"/>
                <w:szCs w:val="24"/>
                <w:lang w:val="en-US"/>
              </w:rPr>
              <w:br/>
              <w:t>    28. În vederea instituirii comisiei, organizatorul solicită în scris subiecţilor specificaţi la pct.26 delegarea membrilor comisiei. În caz de neprezentare a candidaturilor în termen de 30 zile calendaristice de la data solicitării, organizatorul instituie comisia în lipsa membrilor respectivi cu condiţia că numărul acestora să nu fie mai mic decît cvorumul stabilit pentru caracterul deliberativ al şedinţelor comisiei specificat la pct.57. </w:t>
            </w:r>
            <w:r w:rsidRPr="006A49BD">
              <w:rPr>
                <w:rFonts w:ascii="Times New Roman" w:eastAsia="Times New Roman" w:hAnsi="Times New Roman" w:cs="Times New Roman"/>
                <w:color w:val="000000"/>
                <w:sz w:val="24"/>
                <w:szCs w:val="24"/>
                <w:lang w:val="en-US"/>
              </w:rPr>
              <w:br/>
              <w:t>    29. Concursurile pentru ocuparea funcţiei de director/director adjunct sînt publice. La acestea pot asista şi:</w:t>
            </w:r>
            <w:r w:rsidRPr="006A49BD">
              <w:rPr>
                <w:rFonts w:ascii="Times New Roman" w:eastAsia="Times New Roman" w:hAnsi="Times New Roman" w:cs="Times New Roman"/>
                <w:color w:val="000000"/>
                <w:sz w:val="24"/>
                <w:szCs w:val="24"/>
                <w:lang w:val="en-US"/>
              </w:rPr>
              <w:br/>
              <w:t>    1) reprezentantul Consiliului reprezentativ al părinţilor din instituţia de învăţămînt pentru care se organizează concursul;</w:t>
            </w:r>
            <w:r w:rsidRPr="006A49BD">
              <w:rPr>
                <w:rFonts w:ascii="Times New Roman" w:eastAsia="Times New Roman" w:hAnsi="Times New Roman" w:cs="Times New Roman"/>
                <w:color w:val="000000"/>
                <w:sz w:val="24"/>
                <w:szCs w:val="24"/>
                <w:lang w:val="en-US"/>
              </w:rPr>
              <w:br/>
              <w:t>    2) reprezentantul delegat de Ministerul Educaţiei</w:t>
            </w:r>
            <w:r w:rsidR="006857A4">
              <w:rPr>
                <w:rFonts w:ascii="Times New Roman" w:eastAsia="Times New Roman" w:hAnsi="Times New Roman" w:cs="Times New Roman"/>
                <w:color w:val="000000"/>
                <w:sz w:val="24"/>
                <w:szCs w:val="24"/>
                <w:lang w:val="en-US"/>
              </w:rPr>
              <w:t>, Culturii și Cercetării</w:t>
            </w:r>
            <w:r w:rsidRPr="006A49BD">
              <w:rPr>
                <w:rFonts w:ascii="Times New Roman" w:eastAsia="Times New Roman" w:hAnsi="Times New Roman" w:cs="Times New Roman"/>
                <w:color w:val="000000"/>
                <w:sz w:val="24"/>
                <w:szCs w:val="24"/>
                <w:lang w:val="en-US"/>
              </w:rPr>
              <w:t>;</w:t>
            </w:r>
            <w:r w:rsidRPr="006A49BD">
              <w:rPr>
                <w:rFonts w:ascii="Times New Roman" w:eastAsia="Times New Roman" w:hAnsi="Times New Roman" w:cs="Times New Roman"/>
                <w:color w:val="000000"/>
                <w:sz w:val="24"/>
                <w:szCs w:val="24"/>
                <w:lang w:val="en-US"/>
              </w:rPr>
              <w:br/>
              <w:t>    3) reprezentantul organului sindical din instituţia respectivă; </w:t>
            </w:r>
            <w:r w:rsidRPr="006A49BD">
              <w:rPr>
                <w:rFonts w:ascii="Times New Roman" w:eastAsia="Times New Roman" w:hAnsi="Times New Roman" w:cs="Times New Roman"/>
                <w:color w:val="000000"/>
                <w:sz w:val="24"/>
                <w:szCs w:val="24"/>
                <w:lang w:val="en-US"/>
              </w:rPr>
              <w:br/>
              <w:t>    4) reprezentantul Consiliului elevilor;</w:t>
            </w:r>
            <w:r w:rsidRPr="006A49BD">
              <w:rPr>
                <w:rFonts w:ascii="Times New Roman" w:eastAsia="Times New Roman" w:hAnsi="Times New Roman" w:cs="Times New Roman"/>
                <w:color w:val="000000"/>
                <w:sz w:val="24"/>
                <w:szCs w:val="24"/>
                <w:lang w:val="en-US"/>
              </w:rPr>
              <w:br/>
              <w:t>    5) reprezentanţi ai mass-media; </w:t>
            </w:r>
            <w:r w:rsidRPr="006A49BD">
              <w:rPr>
                <w:rFonts w:ascii="Times New Roman" w:eastAsia="Times New Roman" w:hAnsi="Times New Roman" w:cs="Times New Roman"/>
                <w:color w:val="000000"/>
                <w:sz w:val="24"/>
                <w:szCs w:val="24"/>
                <w:lang w:val="en-US"/>
              </w:rPr>
              <w:br/>
              <w:t>    6) reprezentanţi ai societăţii civile.</w:t>
            </w:r>
            <w:r w:rsidRPr="006A49BD">
              <w:rPr>
                <w:rFonts w:ascii="Times New Roman" w:eastAsia="Times New Roman" w:hAnsi="Times New Roman" w:cs="Times New Roman"/>
                <w:color w:val="000000"/>
                <w:sz w:val="24"/>
                <w:szCs w:val="24"/>
                <w:lang w:val="en-US"/>
              </w:rPr>
              <w:br/>
              <w:t>    30. Observatorii pot asista la toate activităţile comisiei, fără a se implica în examinarea şi evaluarea candidaţilor. Ei au dreptul la consemnarea observaţiilor cu privire la încălcarea prevederilor normative privind organizarea şi desfăşurarea concursului în procesul-verbal al şedinţei/şedinţelor comisiei de concurs.</w:t>
            </w:r>
            <w:r w:rsidRPr="006A49BD">
              <w:rPr>
                <w:rFonts w:ascii="Times New Roman" w:eastAsia="Times New Roman" w:hAnsi="Times New Roman" w:cs="Times New Roman"/>
                <w:color w:val="000000"/>
                <w:sz w:val="24"/>
                <w:szCs w:val="24"/>
                <w:lang w:val="en-US"/>
              </w:rPr>
              <w:br/>
              <w:t xml:space="preserve">    31. </w:t>
            </w:r>
            <w:r w:rsidR="001911D1" w:rsidRPr="00FC034F">
              <w:rPr>
                <w:rFonts w:ascii="Times New Roman" w:eastAsia="Times New Roman" w:hAnsi="Times New Roman" w:cs="Times New Roman"/>
                <w:b/>
                <w:color w:val="000000"/>
                <w:sz w:val="24"/>
                <w:szCs w:val="24"/>
                <w:u w:val="single"/>
                <w:lang w:val="en-US"/>
              </w:rPr>
              <w:t>ABROGAT</w:t>
            </w:r>
          </w:p>
          <w:p w:rsidR="006A49BD" w:rsidRDefault="006A49BD" w:rsidP="009F3A71">
            <w:pPr>
              <w:spacing w:after="0" w:line="240" w:lineRule="auto"/>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color w:val="000000"/>
                <w:sz w:val="24"/>
                <w:szCs w:val="24"/>
                <w:lang w:val="en-US"/>
              </w:rPr>
              <w:t>    32. Membrul comisiei de concurs se află în conflict de interese dacă este în una din următoarele situaţii:</w:t>
            </w:r>
            <w:r w:rsidRPr="006A49BD">
              <w:rPr>
                <w:rFonts w:ascii="Times New Roman" w:eastAsia="Times New Roman" w:hAnsi="Times New Roman" w:cs="Times New Roman"/>
                <w:color w:val="000000"/>
                <w:sz w:val="24"/>
                <w:szCs w:val="24"/>
                <w:lang w:val="en-US"/>
              </w:rPr>
              <w:br/>
              <w:t>    1) este candidat la ocuparea unei funcţii scoase la concurs, iar organizarea şi desfăşurarea concursului este realizată de comisia de concurs al cărui membru este acest candidat;</w:t>
            </w:r>
            <w:r w:rsidRPr="006A49BD">
              <w:rPr>
                <w:rFonts w:ascii="Times New Roman" w:eastAsia="Times New Roman" w:hAnsi="Times New Roman" w:cs="Times New Roman"/>
                <w:color w:val="000000"/>
                <w:sz w:val="24"/>
                <w:szCs w:val="24"/>
                <w:lang w:val="en-US"/>
              </w:rPr>
              <w:br/>
              <w:t>    2) are calitatea de părinte, frate, soră, fiu, fiică, sau rudă prin afinitate (soţ/soţie, părinte, frate şi soră a soţului/soţiei) cu oricare dintre candidaţi;</w:t>
            </w:r>
            <w:r w:rsidRPr="006A49BD">
              <w:rPr>
                <w:rFonts w:ascii="Times New Roman" w:eastAsia="Times New Roman" w:hAnsi="Times New Roman" w:cs="Times New Roman"/>
                <w:color w:val="000000"/>
                <w:sz w:val="24"/>
                <w:szCs w:val="24"/>
                <w:lang w:val="en-US"/>
              </w:rPr>
              <w:br/>
              <w:t>    3) are sau a avut relaţii cu caracter patrimonial cu oricare dintre candidaţi sau cu soţul sau soţia acestuia;</w:t>
            </w:r>
            <w:r w:rsidRPr="006A49BD">
              <w:rPr>
                <w:rFonts w:ascii="Times New Roman" w:eastAsia="Times New Roman" w:hAnsi="Times New Roman" w:cs="Times New Roman"/>
                <w:color w:val="000000"/>
                <w:sz w:val="24"/>
                <w:szCs w:val="24"/>
                <w:lang w:val="en-US"/>
              </w:rPr>
              <w:br/>
              <w:t>    4) ori de cîte ori consideră că integritatea, obiectivitatea şi imparţialitatea procesului de selectare pot fi afectate.</w:t>
            </w:r>
            <w:r w:rsidRPr="006A49BD">
              <w:rPr>
                <w:rFonts w:ascii="Times New Roman" w:eastAsia="Times New Roman" w:hAnsi="Times New Roman" w:cs="Times New Roman"/>
                <w:color w:val="000000"/>
                <w:sz w:val="24"/>
                <w:szCs w:val="24"/>
                <w:lang w:val="en-US"/>
              </w:rPr>
              <w:br/>
              <w:t xml:space="preserve">    33. În cazul existenţei unui conflict de interese, membrul comisiei de </w:t>
            </w:r>
            <w:proofErr w:type="gramStart"/>
            <w:r w:rsidRPr="006A49BD">
              <w:rPr>
                <w:rFonts w:ascii="Times New Roman" w:eastAsia="Times New Roman" w:hAnsi="Times New Roman" w:cs="Times New Roman"/>
                <w:color w:val="000000"/>
                <w:sz w:val="24"/>
                <w:szCs w:val="24"/>
                <w:lang w:val="en-US"/>
              </w:rPr>
              <w:t>concurs</w:t>
            </w:r>
            <w:proofErr w:type="gramEnd"/>
            <w:r w:rsidRPr="006A49BD">
              <w:rPr>
                <w:rFonts w:ascii="Times New Roman" w:eastAsia="Times New Roman" w:hAnsi="Times New Roman" w:cs="Times New Roman"/>
                <w:color w:val="000000"/>
                <w:sz w:val="24"/>
                <w:szCs w:val="24"/>
                <w:lang w:val="en-US"/>
              </w:rPr>
              <w:t xml:space="preserve"> îl va informa </w:t>
            </w:r>
            <w:r w:rsidRPr="006A49BD">
              <w:rPr>
                <w:rFonts w:ascii="Times New Roman" w:eastAsia="Times New Roman" w:hAnsi="Times New Roman" w:cs="Times New Roman"/>
                <w:color w:val="000000"/>
                <w:sz w:val="24"/>
                <w:szCs w:val="24"/>
                <w:lang w:val="en-US"/>
              </w:rPr>
              <w:lastRenderedPageBreak/>
              <w:t>imediat despre aceasta pe preşedintele comisiei care, la rîndul său, va comunica acest fapt organizatorului concursului. În cazul în care preşedintele comisiei este în conflict de interese, acesta comunică acest fapt organizatorului concursului. Organizatorul concursului dispune înlocuirea membrului respectiv cu o altă persoană, ţinînd cont de reprezentativitatea celui înlocuit.</w:t>
            </w:r>
            <w:r w:rsidRPr="006A49BD">
              <w:rPr>
                <w:rFonts w:ascii="Times New Roman" w:eastAsia="Times New Roman" w:hAnsi="Times New Roman" w:cs="Times New Roman"/>
                <w:color w:val="000000"/>
                <w:sz w:val="24"/>
                <w:szCs w:val="24"/>
                <w:lang w:val="en-US"/>
              </w:rPr>
              <w:br/>
              <w:t>    34. Conflictul de interese poate fi sesizat de orice persoană interesată, din momentul iniţierii procedurilor de organizare a concursului şi pînă la emiterea ordinului de numire a cîştigătorului concursului în funcţie.</w:t>
            </w:r>
            <w:r w:rsidRPr="006A49BD">
              <w:rPr>
                <w:rFonts w:ascii="Times New Roman" w:eastAsia="Times New Roman" w:hAnsi="Times New Roman" w:cs="Times New Roman"/>
                <w:color w:val="000000"/>
                <w:sz w:val="24"/>
                <w:szCs w:val="24"/>
                <w:lang w:val="en-US"/>
              </w:rPr>
              <w:br/>
              <w:t>    35. În cazul în care conflictul de interese se constată ulterior desfăşurării uneia dintre probele concursului, se anulează rezultatele probelor susţinute şi se reia desfăşurarea acestora după înlocuirea membrului comisiei aflat în conflict de interese. </w:t>
            </w:r>
          </w:p>
          <w:p w:rsidR="009F3A71" w:rsidRPr="006A49BD" w:rsidRDefault="009F3A71" w:rsidP="009F3A71">
            <w:pPr>
              <w:spacing w:after="0" w:line="240" w:lineRule="auto"/>
              <w:rPr>
                <w:rFonts w:ascii="Times New Roman" w:eastAsia="Times New Roman" w:hAnsi="Times New Roman" w:cs="Times New Roman"/>
                <w:color w:val="000000"/>
                <w:sz w:val="24"/>
                <w:szCs w:val="24"/>
                <w:lang w:val="en-US"/>
              </w:rPr>
            </w:pPr>
          </w:p>
          <w:p w:rsidR="006A49BD" w:rsidRDefault="006A49BD" w:rsidP="006A49BD">
            <w:pPr>
              <w:spacing w:after="0" w:line="240" w:lineRule="auto"/>
              <w:jc w:val="center"/>
              <w:rPr>
                <w:rFonts w:ascii="Times New Roman" w:eastAsia="Times New Roman" w:hAnsi="Times New Roman" w:cs="Times New Roman"/>
                <w:b/>
                <w:bCs/>
                <w:color w:val="000000"/>
                <w:sz w:val="24"/>
                <w:szCs w:val="24"/>
                <w:lang w:val="en-US"/>
              </w:rPr>
            </w:pPr>
            <w:r w:rsidRPr="006A49BD">
              <w:rPr>
                <w:rFonts w:ascii="Times New Roman" w:eastAsia="Times New Roman" w:hAnsi="Times New Roman" w:cs="Times New Roman"/>
                <w:b/>
                <w:bCs/>
                <w:color w:val="000000"/>
                <w:sz w:val="24"/>
                <w:szCs w:val="24"/>
                <w:lang w:val="en-US"/>
              </w:rPr>
              <w:t>III. Desfăşurarea concursului</w:t>
            </w:r>
          </w:p>
          <w:p w:rsidR="009F3A71" w:rsidRPr="006A49BD" w:rsidRDefault="009F3A71" w:rsidP="006A49BD">
            <w:pPr>
              <w:spacing w:after="0" w:line="240" w:lineRule="auto"/>
              <w:jc w:val="center"/>
              <w:rPr>
                <w:rFonts w:ascii="Times New Roman" w:eastAsia="Times New Roman" w:hAnsi="Times New Roman" w:cs="Times New Roman"/>
                <w:color w:val="000000"/>
                <w:sz w:val="24"/>
                <w:szCs w:val="24"/>
                <w:lang w:val="en-US"/>
              </w:rPr>
            </w:pPr>
          </w:p>
          <w:p w:rsidR="00FC034F" w:rsidRDefault="006A49BD" w:rsidP="009F3A71">
            <w:pPr>
              <w:spacing w:after="0" w:line="240" w:lineRule="auto"/>
              <w:rPr>
                <w:rFonts w:ascii="Times New Roman" w:eastAsia="Times New Roman" w:hAnsi="Times New Roman" w:cs="Times New Roman"/>
                <w:i/>
                <w:iCs/>
                <w:color w:val="0000FF"/>
                <w:sz w:val="24"/>
                <w:szCs w:val="24"/>
                <w:lang w:val="en-US"/>
              </w:rPr>
            </w:pPr>
            <w:r w:rsidRPr="006A49BD">
              <w:rPr>
                <w:rFonts w:ascii="Times New Roman" w:eastAsia="Times New Roman" w:hAnsi="Times New Roman" w:cs="Times New Roman"/>
                <w:color w:val="000000"/>
                <w:sz w:val="24"/>
                <w:szCs w:val="24"/>
                <w:lang w:val="en-US"/>
              </w:rPr>
              <w:t>    36. Concursul pentru funcția de director constă din 4 etape succesive: </w:t>
            </w:r>
            <w:r w:rsidRPr="006A49BD">
              <w:rPr>
                <w:rFonts w:ascii="Times New Roman" w:eastAsia="Times New Roman" w:hAnsi="Times New Roman" w:cs="Times New Roman"/>
                <w:color w:val="000000"/>
                <w:sz w:val="24"/>
                <w:szCs w:val="24"/>
                <w:lang w:val="en-US"/>
              </w:rPr>
              <w:br/>
              <w:t>    1) verificarea îndeplinirii condițiilor de participare la concurs;</w:t>
            </w:r>
            <w:r w:rsidRPr="006A49BD">
              <w:rPr>
                <w:rFonts w:ascii="Times New Roman" w:eastAsia="Times New Roman" w:hAnsi="Times New Roman" w:cs="Times New Roman"/>
                <w:color w:val="000000"/>
                <w:sz w:val="24"/>
                <w:szCs w:val="24"/>
                <w:lang w:val="en-US"/>
              </w:rPr>
              <w:br/>
              <w:t>    2) evaluarea cunoștințelor profesionale și manageriale (testul);</w:t>
            </w:r>
            <w:r w:rsidRPr="006A49BD">
              <w:rPr>
                <w:rFonts w:ascii="Times New Roman" w:eastAsia="Times New Roman" w:hAnsi="Times New Roman" w:cs="Times New Roman"/>
                <w:color w:val="000000"/>
                <w:sz w:val="24"/>
                <w:szCs w:val="24"/>
                <w:lang w:val="en-US"/>
              </w:rPr>
              <w:br/>
              <w:t>    3) evaluarea curriculum vitae;</w:t>
            </w:r>
            <w:r w:rsidRPr="006A49BD">
              <w:rPr>
                <w:rFonts w:ascii="Times New Roman" w:eastAsia="Times New Roman" w:hAnsi="Times New Roman" w:cs="Times New Roman"/>
                <w:color w:val="000000"/>
                <w:sz w:val="24"/>
                <w:szCs w:val="24"/>
                <w:lang w:val="en-US"/>
              </w:rPr>
              <w:br/>
              <w:t>    4) interviul.</w:t>
            </w:r>
            <w:r w:rsidRPr="006A49BD">
              <w:rPr>
                <w:rFonts w:ascii="Times New Roman" w:eastAsia="Times New Roman" w:hAnsi="Times New Roman" w:cs="Times New Roman"/>
                <w:color w:val="000000"/>
                <w:sz w:val="24"/>
                <w:szCs w:val="24"/>
                <w:lang w:val="en-US"/>
              </w:rPr>
              <w:br/>
              <w:t>    Pentru funcția de director adjunct se realizează etapele 1), 3) și 4).</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[Pct.36 în redacția OME964 din 07.10.15, MO302-305/06.11.15 art.2204; în vigoare 06.11.15]</w:t>
            </w:r>
            <w:r w:rsidRPr="006A49BD">
              <w:rPr>
                <w:rFonts w:ascii="Times New Roman" w:eastAsia="Times New Roman" w:hAnsi="Times New Roman" w:cs="Times New Roman"/>
                <w:color w:val="000000"/>
                <w:sz w:val="24"/>
                <w:szCs w:val="24"/>
                <w:lang w:val="en-US"/>
              </w:rPr>
              <w:br/>
              <w:t>    37. În 3 zile lucrătoare de la expirarea termenului pentru depunerea documentelor, preşedintele stabileşte data, ora şi locul desfăşurării concursului. Concomitent, secretarul plasează informaţia cu privire la data, ora şi locul desfăşurării concursului, cu cel puţin 3 zile lucrătoare înainte de data desfăşurării acestuia, pe pagina sa web. Candidaţii sînt anunţaţi despre data, ora, locul desfăşurării concursului şi prin e-mail/telefon. </w:t>
            </w:r>
            <w:r w:rsidRPr="006A49BD">
              <w:rPr>
                <w:rFonts w:ascii="Times New Roman" w:eastAsia="Times New Roman" w:hAnsi="Times New Roman" w:cs="Times New Roman"/>
                <w:color w:val="000000"/>
                <w:sz w:val="24"/>
                <w:szCs w:val="24"/>
                <w:lang w:val="en-US"/>
              </w:rPr>
              <w:br/>
              <w:t>    38. Secretarul expediază la adresele electronice ale membrilor comisiei curriculum vitae al candidaților</w:t>
            </w:r>
            <w:r w:rsidR="008C4662">
              <w:rPr>
                <w:rFonts w:ascii="Times New Roman" w:eastAsia="Times New Roman" w:hAnsi="Times New Roman" w:cs="Times New Roman"/>
                <w:color w:val="000000"/>
                <w:sz w:val="24"/>
                <w:szCs w:val="24"/>
                <w:lang w:val="en-US"/>
              </w:rPr>
              <w:t xml:space="preserve">, </w:t>
            </w:r>
            <w:r w:rsidR="008C4662" w:rsidRPr="008C4662">
              <w:rPr>
                <w:rFonts w:ascii="Times New Roman" w:eastAsia="Times New Roman" w:hAnsi="Times New Roman" w:cs="Times New Roman"/>
                <w:b/>
                <w:color w:val="000000"/>
                <w:sz w:val="24"/>
                <w:szCs w:val="24"/>
                <w:u w:val="single"/>
                <w:lang w:val="en-US"/>
              </w:rPr>
              <w:t>la solicitarea în scris a membrilor comisiei</w:t>
            </w:r>
            <w:r w:rsidRPr="006A49BD">
              <w:rPr>
                <w:rFonts w:ascii="Times New Roman" w:eastAsia="Times New Roman" w:hAnsi="Times New Roman" w:cs="Times New Roman"/>
                <w:color w:val="000000"/>
                <w:sz w:val="24"/>
                <w:szCs w:val="24"/>
                <w:lang w:val="en-US"/>
              </w:rPr>
              <w:t>.</w:t>
            </w:r>
            <w:r w:rsidRPr="006A49BD">
              <w:rPr>
                <w:rFonts w:ascii="Times New Roman" w:eastAsia="Times New Roman" w:hAnsi="Times New Roman" w:cs="Times New Roman"/>
                <w:color w:val="000000"/>
                <w:sz w:val="24"/>
                <w:szCs w:val="24"/>
                <w:lang w:val="en-US"/>
              </w:rPr>
              <w:br/>
              <w:t>    </w:t>
            </w:r>
            <w:r w:rsidRPr="006A49BD">
              <w:rPr>
                <w:rFonts w:ascii="Times New Roman" w:eastAsia="Times New Roman" w:hAnsi="Times New Roman" w:cs="Times New Roman"/>
                <w:i/>
                <w:iCs/>
                <w:color w:val="0000FF"/>
                <w:sz w:val="24"/>
                <w:szCs w:val="24"/>
                <w:lang w:val="en-US"/>
              </w:rPr>
              <w:t>[Pct.38 în redacția OME964 din 07.10.15, MO302-305/06.11.15 art.2204; în vigoare 06.11.15]</w:t>
            </w:r>
          </w:p>
          <w:p w:rsidR="00752F8B" w:rsidRDefault="00FC034F" w:rsidP="009F3A71">
            <w:pPr>
              <w:spacing w:after="0" w:line="240" w:lineRule="auto"/>
              <w:rPr>
                <w:rFonts w:ascii="Times New Roman" w:eastAsia="Times New Roman" w:hAnsi="Times New Roman" w:cs="Times New Roman"/>
                <w:color w:val="000000"/>
                <w:sz w:val="24"/>
                <w:szCs w:val="24"/>
                <w:lang w:val="en-US"/>
              </w:rPr>
            </w:pPr>
            <w:r w:rsidRPr="00752F8B">
              <w:rPr>
                <w:rFonts w:ascii="Times New Roman" w:eastAsia="Times New Roman" w:hAnsi="Times New Roman" w:cs="Times New Roman"/>
                <w:iCs/>
                <w:sz w:val="24"/>
                <w:szCs w:val="24"/>
                <w:lang w:val="en-US"/>
              </w:rPr>
              <w:t xml:space="preserve">    38</w:t>
            </w:r>
            <w:r w:rsidRPr="00752F8B">
              <w:rPr>
                <w:rFonts w:ascii="Times New Roman" w:eastAsia="Times New Roman" w:hAnsi="Times New Roman" w:cs="Times New Roman"/>
                <w:iCs/>
                <w:sz w:val="24"/>
                <w:szCs w:val="24"/>
                <w:vertAlign w:val="superscript"/>
                <w:lang w:val="en-US"/>
              </w:rPr>
              <w:t>1</w:t>
            </w:r>
            <w:r w:rsidRPr="00752F8B">
              <w:rPr>
                <w:rFonts w:ascii="Times New Roman" w:eastAsia="Times New Roman" w:hAnsi="Times New Roman" w:cs="Times New Roman"/>
                <w:color w:val="000000"/>
                <w:sz w:val="24"/>
                <w:szCs w:val="24"/>
                <w:lang w:val="en-US"/>
              </w:rPr>
              <w:t>.</w:t>
            </w:r>
            <w:r w:rsidRPr="00FC034F">
              <w:rPr>
                <w:rFonts w:ascii="Times New Roman" w:eastAsia="Times New Roman" w:hAnsi="Times New Roman" w:cs="Times New Roman"/>
                <w:b/>
                <w:color w:val="000000"/>
                <w:sz w:val="24"/>
                <w:szCs w:val="24"/>
                <w:u w:val="single"/>
                <w:lang w:val="en-US"/>
              </w:rPr>
              <w:t xml:space="preserve"> Membrii comisiei de concurs sunt obligați să nu divulge informația/ datele de care au luat cunoștință în calitate de membru al Comisiei de concurs către terțe personae, fără acordul candidaților la concurs.</w:t>
            </w:r>
            <w:r w:rsidR="006A49BD" w:rsidRPr="00FC034F">
              <w:rPr>
                <w:rFonts w:ascii="Times New Roman" w:eastAsia="Times New Roman" w:hAnsi="Times New Roman" w:cs="Times New Roman"/>
                <w:b/>
                <w:color w:val="000000"/>
                <w:sz w:val="24"/>
                <w:szCs w:val="24"/>
                <w:u w:val="single"/>
                <w:lang w:val="en-US"/>
              </w:rPr>
              <w:br/>
            </w:r>
            <w:r w:rsidR="006A49BD" w:rsidRPr="006A49BD">
              <w:rPr>
                <w:rFonts w:ascii="Times New Roman" w:eastAsia="Times New Roman" w:hAnsi="Times New Roman" w:cs="Times New Roman"/>
                <w:color w:val="000000"/>
                <w:sz w:val="24"/>
                <w:szCs w:val="24"/>
                <w:lang w:val="en-US"/>
              </w:rPr>
              <w:t xml:space="preserve">    39. </w:t>
            </w:r>
            <w:r w:rsidR="006A49BD" w:rsidRPr="00752F8B">
              <w:rPr>
                <w:rFonts w:ascii="Times New Roman" w:eastAsia="Times New Roman" w:hAnsi="Times New Roman" w:cs="Times New Roman"/>
                <w:b/>
                <w:color w:val="000000"/>
                <w:sz w:val="24"/>
                <w:szCs w:val="24"/>
                <w:u w:val="single"/>
                <w:lang w:val="en-US"/>
              </w:rPr>
              <w:t xml:space="preserve">La </w:t>
            </w:r>
            <w:r w:rsidR="00752F8B" w:rsidRPr="00752F8B">
              <w:rPr>
                <w:rFonts w:ascii="Times New Roman" w:eastAsia="Times New Roman" w:hAnsi="Times New Roman" w:cs="Times New Roman"/>
                <w:b/>
                <w:color w:val="000000"/>
                <w:sz w:val="24"/>
                <w:szCs w:val="24"/>
                <w:u w:val="single"/>
                <w:lang w:val="en-US"/>
              </w:rPr>
              <w:t>prima ședință a</w:t>
            </w:r>
            <w:r w:rsidR="006A49BD" w:rsidRPr="006A49BD">
              <w:rPr>
                <w:rFonts w:ascii="Times New Roman" w:eastAsia="Times New Roman" w:hAnsi="Times New Roman" w:cs="Times New Roman"/>
                <w:color w:val="000000"/>
                <w:sz w:val="24"/>
                <w:szCs w:val="24"/>
                <w:lang w:val="en-US"/>
              </w:rPr>
              <w:t xml:space="preserve"> comisiei de concurs, aceasta examinează dosarele candidaţilor şi ia decizia cu privire la admiterea/neadmiterea la următoarea etapă a concursului. La necesitate, candidaţii sînt invitaţi pentru a prezenta originalele sau copiile autentificate ale actelor dosarului de concurs.</w:t>
            </w:r>
            <w:r w:rsidR="006A49BD" w:rsidRPr="006A49BD">
              <w:rPr>
                <w:rFonts w:ascii="Times New Roman" w:eastAsia="Times New Roman" w:hAnsi="Times New Roman" w:cs="Times New Roman"/>
                <w:color w:val="000000"/>
                <w:sz w:val="24"/>
                <w:szCs w:val="24"/>
                <w:lang w:val="en-US"/>
              </w:rPr>
              <w:br/>
              <w:t>    </w:t>
            </w:r>
            <w:r w:rsidR="006A49BD" w:rsidRPr="006A49BD">
              <w:rPr>
                <w:rFonts w:ascii="Times New Roman" w:eastAsia="Times New Roman" w:hAnsi="Times New Roman" w:cs="Times New Roman"/>
                <w:i/>
                <w:iCs/>
                <w:color w:val="0000FF"/>
                <w:sz w:val="24"/>
                <w:szCs w:val="24"/>
                <w:lang w:val="en-US"/>
              </w:rPr>
              <w:t>[Pct.39 modificat prin OME964 din 07.10.15, MO302-305/06.11.15 art.2204; în vigoare 06.11.15]</w:t>
            </w:r>
            <w:r w:rsidR="006A49BD" w:rsidRPr="006A49BD">
              <w:rPr>
                <w:rFonts w:ascii="Times New Roman" w:eastAsia="Times New Roman" w:hAnsi="Times New Roman" w:cs="Times New Roman"/>
                <w:color w:val="000000"/>
                <w:sz w:val="24"/>
                <w:szCs w:val="24"/>
                <w:lang w:val="en-US"/>
              </w:rPr>
              <w:br/>
              <w:t>   </w:t>
            </w:r>
            <w:r w:rsidR="00752F8B">
              <w:rPr>
                <w:rFonts w:ascii="Times New Roman" w:eastAsia="Times New Roman" w:hAnsi="Times New Roman" w:cs="Times New Roman"/>
                <w:color w:val="000000"/>
                <w:sz w:val="24"/>
                <w:szCs w:val="24"/>
                <w:lang w:val="en-US"/>
              </w:rPr>
              <w:t>39</w:t>
            </w:r>
            <w:r w:rsidR="00752F8B">
              <w:rPr>
                <w:rFonts w:ascii="Times New Roman" w:eastAsia="Times New Roman" w:hAnsi="Times New Roman" w:cs="Times New Roman"/>
                <w:color w:val="000000"/>
                <w:sz w:val="24"/>
                <w:szCs w:val="24"/>
                <w:vertAlign w:val="superscript"/>
                <w:lang w:val="en-US"/>
              </w:rPr>
              <w:t>1</w:t>
            </w:r>
            <w:r w:rsidR="00752F8B">
              <w:rPr>
                <w:rFonts w:ascii="Times New Roman" w:eastAsia="Times New Roman" w:hAnsi="Times New Roman" w:cs="Times New Roman"/>
                <w:color w:val="000000"/>
                <w:sz w:val="24"/>
                <w:szCs w:val="24"/>
                <w:lang w:val="en-US"/>
              </w:rPr>
              <w:t xml:space="preserve">. </w:t>
            </w:r>
            <w:r w:rsidR="00752F8B" w:rsidRPr="00752F8B">
              <w:rPr>
                <w:rFonts w:ascii="Times New Roman" w:eastAsia="Times New Roman" w:hAnsi="Times New Roman" w:cs="Times New Roman"/>
                <w:b/>
                <w:color w:val="000000"/>
                <w:sz w:val="24"/>
                <w:szCs w:val="24"/>
                <w:u w:val="single"/>
                <w:lang w:val="en-US"/>
              </w:rPr>
              <w:t xml:space="preserve">În cazul necorespunderii dosarului cu cerințele stabilite pentru înscrierea la concurs, persoana responsabilă anunță despre acest fapt candidatul, acordându-I un termen de 3 zile lucrătoare pentru remedierea situației, iar în caz dacă candidatul nu remediază situația în termenul </w:t>
            </w:r>
            <w:r w:rsidR="00752F8B">
              <w:rPr>
                <w:rFonts w:ascii="Times New Roman" w:eastAsia="Times New Roman" w:hAnsi="Times New Roman" w:cs="Times New Roman"/>
                <w:b/>
                <w:color w:val="000000"/>
                <w:sz w:val="24"/>
                <w:szCs w:val="24"/>
                <w:u w:val="single"/>
                <w:lang w:val="en-US"/>
              </w:rPr>
              <w:t>stabilit</w:t>
            </w:r>
            <w:r w:rsidR="00752F8B" w:rsidRPr="00752F8B">
              <w:rPr>
                <w:rFonts w:ascii="Times New Roman" w:eastAsia="Times New Roman" w:hAnsi="Times New Roman" w:cs="Times New Roman"/>
                <w:b/>
                <w:color w:val="000000"/>
                <w:sz w:val="24"/>
                <w:szCs w:val="24"/>
                <w:u w:val="single"/>
                <w:lang w:val="en-US"/>
              </w:rPr>
              <w:t>, dosarul candidatului se respinge, la prima ședință a Comisiei, comunicându-i-se în scris acest fapt candidatului.</w:t>
            </w:r>
            <w:r w:rsidR="006A49BD" w:rsidRPr="006A49BD">
              <w:rPr>
                <w:rFonts w:ascii="Times New Roman" w:eastAsia="Times New Roman" w:hAnsi="Times New Roman" w:cs="Times New Roman"/>
                <w:color w:val="000000"/>
                <w:sz w:val="24"/>
                <w:szCs w:val="24"/>
                <w:lang w:val="en-US"/>
              </w:rPr>
              <w:t xml:space="preserve"> </w:t>
            </w:r>
          </w:p>
          <w:p w:rsidR="007224D3" w:rsidRDefault="00752F8B" w:rsidP="009F3A7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6A49BD" w:rsidRPr="006A49BD">
              <w:rPr>
                <w:rFonts w:ascii="Times New Roman" w:eastAsia="Times New Roman" w:hAnsi="Times New Roman" w:cs="Times New Roman"/>
                <w:color w:val="000000"/>
                <w:sz w:val="24"/>
                <w:szCs w:val="24"/>
                <w:lang w:val="en-US"/>
              </w:rPr>
              <w:t>40. Decizia cu privire la neadmiterea la următoarea etapă a concursului se ia în situaţia în care candidatul nu întruneşte condiţiile specificate la pct.14 (în cazul funcţiei de director) sau pct.15 (în cazul funcţiei de director adjunct) sau în cazul care candidatul nu a prezentat toate actele specificate la pct.16 (în cazul funcţiei de director) sau pct.18 (în cazul funcţiei de director adjunct).</w:t>
            </w:r>
            <w:r w:rsidR="006A49BD" w:rsidRPr="006A49BD">
              <w:rPr>
                <w:rFonts w:ascii="Times New Roman" w:eastAsia="Times New Roman" w:hAnsi="Times New Roman" w:cs="Times New Roman"/>
                <w:color w:val="000000"/>
                <w:sz w:val="24"/>
                <w:szCs w:val="24"/>
                <w:lang w:val="en-US"/>
              </w:rPr>
              <w:br/>
            </w:r>
            <w:r w:rsidR="006A49BD" w:rsidRPr="006A49BD">
              <w:rPr>
                <w:rFonts w:ascii="Times New Roman" w:eastAsia="Times New Roman" w:hAnsi="Times New Roman" w:cs="Times New Roman"/>
                <w:color w:val="000000"/>
                <w:sz w:val="24"/>
                <w:szCs w:val="24"/>
                <w:lang w:val="en-US"/>
              </w:rPr>
              <w:lastRenderedPageBreak/>
              <w:t>    </w:t>
            </w:r>
            <w:r w:rsidR="006A49BD" w:rsidRPr="006A49BD">
              <w:rPr>
                <w:rFonts w:ascii="Times New Roman" w:eastAsia="Times New Roman" w:hAnsi="Times New Roman" w:cs="Times New Roman"/>
                <w:i/>
                <w:iCs/>
                <w:color w:val="0000FF"/>
                <w:sz w:val="24"/>
                <w:szCs w:val="24"/>
                <w:lang w:val="en-US"/>
              </w:rPr>
              <w:t>[Pct.40 modificat prin OME964 din 07.10.15, MO302-305/06.11.15 art.2204; în vigoare 06.11.15]</w:t>
            </w:r>
            <w:r w:rsidR="006A49BD" w:rsidRPr="006A49BD">
              <w:rPr>
                <w:rFonts w:ascii="Times New Roman" w:eastAsia="Times New Roman" w:hAnsi="Times New Roman" w:cs="Times New Roman"/>
                <w:i/>
                <w:iCs/>
                <w:color w:val="0000FF"/>
                <w:sz w:val="24"/>
                <w:szCs w:val="24"/>
                <w:lang w:val="en-US"/>
              </w:rPr>
              <w:br/>
            </w:r>
            <w:r w:rsidR="006A49BD" w:rsidRPr="006A49BD">
              <w:rPr>
                <w:rFonts w:ascii="Times New Roman" w:eastAsia="Times New Roman" w:hAnsi="Times New Roman" w:cs="Times New Roman"/>
                <w:color w:val="000000"/>
                <w:sz w:val="24"/>
                <w:szCs w:val="24"/>
                <w:lang w:val="en-US"/>
              </w:rPr>
              <w:t>   40</w:t>
            </w:r>
            <w:r w:rsidR="006A49BD" w:rsidRPr="006A49BD">
              <w:rPr>
                <w:rFonts w:ascii="Times New Roman" w:eastAsia="Times New Roman" w:hAnsi="Times New Roman" w:cs="Times New Roman"/>
                <w:color w:val="000000"/>
                <w:sz w:val="24"/>
                <w:szCs w:val="24"/>
                <w:vertAlign w:val="superscript"/>
                <w:lang w:val="en-US"/>
              </w:rPr>
              <w:t>1</w:t>
            </w:r>
            <w:r w:rsidR="006A49BD" w:rsidRPr="006A49BD">
              <w:rPr>
                <w:rFonts w:ascii="Times New Roman" w:eastAsia="Times New Roman" w:hAnsi="Times New Roman" w:cs="Times New Roman"/>
                <w:color w:val="000000"/>
                <w:sz w:val="24"/>
                <w:szCs w:val="24"/>
                <w:lang w:val="en-US"/>
              </w:rPr>
              <w:t>.</w:t>
            </w:r>
            <w:r w:rsidR="006A49BD" w:rsidRPr="006A49BD">
              <w:rPr>
                <w:rFonts w:ascii="Times New Roman" w:eastAsia="Times New Roman" w:hAnsi="Times New Roman" w:cs="Times New Roman"/>
                <w:b/>
                <w:bCs/>
                <w:color w:val="000000"/>
                <w:sz w:val="24"/>
                <w:szCs w:val="24"/>
                <w:lang w:val="en-US"/>
              </w:rPr>
              <w:t> </w:t>
            </w:r>
            <w:r w:rsidR="006A49BD" w:rsidRPr="006A49BD">
              <w:rPr>
                <w:rFonts w:ascii="Times New Roman" w:eastAsia="Times New Roman" w:hAnsi="Times New Roman" w:cs="Times New Roman"/>
                <w:color w:val="000000"/>
                <w:sz w:val="24"/>
                <w:szCs w:val="24"/>
                <w:lang w:val="en-US"/>
              </w:rPr>
              <w:t>Etapa a 2-</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a concursului - evaluarea cunoștințelor profesionale și manageriale se va realiza de către </w:t>
            </w:r>
            <w:r w:rsidR="00BF6103" w:rsidRPr="00BF6103">
              <w:rPr>
                <w:rFonts w:ascii="Times New Roman" w:eastAsia="Times New Roman" w:hAnsi="Times New Roman" w:cs="Times New Roman"/>
                <w:b/>
                <w:color w:val="000000"/>
                <w:sz w:val="24"/>
                <w:szCs w:val="24"/>
                <w:u w:val="single"/>
                <w:lang w:val="en-US"/>
              </w:rPr>
              <w:t>Ministerul Educației, Culturii și Cercetării</w:t>
            </w:r>
            <w:r w:rsidR="006A49BD" w:rsidRPr="006A49BD">
              <w:rPr>
                <w:rFonts w:ascii="Times New Roman" w:eastAsia="Times New Roman" w:hAnsi="Times New Roman" w:cs="Times New Roman"/>
                <w:color w:val="000000"/>
                <w:sz w:val="24"/>
                <w:szCs w:val="24"/>
                <w:lang w:val="en-US"/>
              </w:rPr>
              <w:t xml:space="preserve"> conform unei Instrucțiuni aprobate de către </w:t>
            </w:r>
            <w:r w:rsidR="00BF6103" w:rsidRPr="00BF6103">
              <w:rPr>
                <w:rFonts w:ascii="Times New Roman" w:eastAsia="Times New Roman" w:hAnsi="Times New Roman" w:cs="Times New Roman"/>
                <w:b/>
                <w:color w:val="000000"/>
                <w:sz w:val="24"/>
                <w:szCs w:val="24"/>
                <w:u w:val="single"/>
                <w:lang w:val="en-US"/>
              </w:rPr>
              <w:t>acesta</w:t>
            </w:r>
            <w:r w:rsidR="006A49BD" w:rsidRPr="006A49BD">
              <w:rPr>
                <w:rFonts w:ascii="Times New Roman" w:eastAsia="Times New Roman" w:hAnsi="Times New Roman" w:cs="Times New Roman"/>
                <w:color w:val="000000"/>
                <w:sz w:val="24"/>
                <w:szCs w:val="24"/>
                <w:lang w:val="en-US"/>
              </w:rPr>
              <w:t>. Candidaţii care au acumulat cel puţin 50%+1 din punctajul stabilit vor fi promovați la următoarea etapă de concurs.</w:t>
            </w:r>
            <w:r w:rsidR="006A49BD" w:rsidRPr="006A49BD">
              <w:rPr>
                <w:rFonts w:ascii="Times New Roman" w:eastAsia="Times New Roman" w:hAnsi="Times New Roman" w:cs="Times New Roman"/>
                <w:color w:val="000000"/>
                <w:sz w:val="24"/>
                <w:szCs w:val="24"/>
                <w:lang w:val="en-US"/>
              </w:rPr>
              <w:br/>
              <w:t>    </w:t>
            </w:r>
            <w:r w:rsidR="006A49BD" w:rsidRPr="006A49BD">
              <w:rPr>
                <w:rFonts w:ascii="Times New Roman" w:eastAsia="Times New Roman" w:hAnsi="Times New Roman" w:cs="Times New Roman"/>
                <w:i/>
                <w:iCs/>
                <w:color w:val="0000FF"/>
                <w:sz w:val="24"/>
                <w:szCs w:val="24"/>
                <w:lang w:val="en-US"/>
              </w:rPr>
              <w:t>[Pct.40</w:t>
            </w:r>
            <w:r w:rsidR="006A49BD" w:rsidRPr="006A49BD">
              <w:rPr>
                <w:rFonts w:ascii="Times New Roman" w:eastAsia="Times New Roman" w:hAnsi="Times New Roman" w:cs="Times New Roman"/>
                <w:i/>
                <w:iCs/>
                <w:color w:val="0000FF"/>
                <w:sz w:val="24"/>
                <w:szCs w:val="24"/>
                <w:vertAlign w:val="superscript"/>
                <w:lang w:val="en-US"/>
              </w:rPr>
              <w:t>1</w:t>
            </w:r>
            <w:r w:rsidR="006A49BD" w:rsidRPr="006A49BD">
              <w:rPr>
                <w:rFonts w:ascii="Times New Roman" w:eastAsia="Times New Roman" w:hAnsi="Times New Roman" w:cs="Times New Roman"/>
                <w:i/>
                <w:iCs/>
                <w:color w:val="0000FF"/>
                <w:sz w:val="24"/>
                <w:szCs w:val="24"/>
                <w:lang w:val="en-US"/>
              </w:rPr>
              <w:t> modificat prin RMO306 din 13.11.15, MO306-310/13.11.15 pag.141]</w:t>
            </w:r>
            <w:r w:rsidR="006A49BD" w:rsidRPr="006A49BD">
              <w:rPr>
                <w:rFonts w:ascii="Times New Roman" w:eastAsia="Times New Roman" w:hAnsi="Times New Roman" w:cs="Times New Roman"/>
                <w:color w:val="000000"/>
                <w:sz w:val="24"/>
                <w:szCs w:val="24"/>
                <w:lang w:val="en-US"/>
              </w:rPr>
              <w:br/>
            </w:r>
            <w:r w:rsidR="006A49BD" w:rsidRPr="006A49BD">
              <w:rPr>
                <w:rFonts w:ascii="Times New Roman" w:eastAsia="Times New Roman" w:hAnsi="Times New Roman" w:cs="Times New Roman"/>
                <w:i/>
                <w:iCs/>
                <w:color w:val="000000"/>
                <w:sz w:val="24"/>
                <w:szCs w:val="24"/>
                <w:lang w:val="en-US"/>
              </w:rPr>
              <w:t>    </w:t>
            </w:r>
            <w:r w:rsidR="006A49BD" w:rsidRPr="006A49BD">
              <w:rPr>
                <w:rFonts w:ascii="Times New Roman" w:eastAsia="Times New Roman" w:hAnsi="Times New Roman" w:cs="Times New Roman"/>
                <w:i/>
                <w:iCs/>
                <w:color w:val="0000FF"/>
                <w:sz w:val="24"/>
                <w:szCs w:val="24"/>
                <w:lang w:val="en-US"/>
              </w:rPr>
              <w:t>[Pct.40</w:t>
            </w:r>
            <w:r w:rsidR="006A49BD" w:rsidRPr="006A49BD">
              <w:rPr>
                <w:rFonts w:ascii="Times New Roman" w:eastAsia="Times New Roman" w:hAnsi="Times New Roman" w:cs="Times New Roman"/>
                <w:i/>
                <w:iCs/>
                <w:color w:val="0000FF"/>
                <w:sz w:val="24"/>
                <w:szCs w:val="24"/>
                <w:vertAlign w:val="superscript"/>
                <w:lang w:val="en-US"/>
              </w:rPr>
              <w:t>1</w:t>
            </w:r>
            <w:r w:rsidR="006A49BD" w:rsidRPr="006A49BD">
              <w:rPr>
                <w:rFonts w:ascii="Times New Roman" w:eastAsia="Times New Roman" w:hAnsi="Times New Roman" w:cs="Times New Roman"/>
                <w:i/>
                <w:iCs/>
                <w:color w:val="0000FF"/>
                <w:sz w:val="24"/>
                <w:szCs w:val="24"/>
                <w:lang w:val="en-US"/>
              </w:rPr>
              <w:t> introdus prin OME964 din 07.10.15, MO302-305/06.11.15 art.2204; în vigoare 06.11.15]</w:t>
            </w:r>
            <w:r w:rsidR="006A49BD" w:rsidRPr="006A49BD">
              <w:rPr>
                <w:rFonts w:ascii="Times New Roman" w:eastAsia="Times New Roman" w:hAnsi="Times New Roman" w:cs="Times New Roman"/>
                <w:color w:val="000000"/>
                <w:sz w:val="24"/>
                <w:szCs w:val="24"/>
                <w:lang w:val="en-US"/>
              </w:rPr>
              <w:br/>
              <w:t xml:space="preserve">    41. Comisia de </w:t>
            </w:r>
            <w:proofErr w:type="gramStart"/>
            <w:r w:rsidR="006A49BD" w:rsidRPr="006A49BD">
              <w:rPr>
                <w:rFonts w:ascii="Times New Roman" w:eastAsia="Times New Roman" w:hAnsi="Times New Roman" w:cs="Times New Roman"/>
                <w:color w:val="000000"/>
                <w:sz w:val="24"/>
                <w:szCs w:val="24"/>
                <w:lang w:val="en-US"/>
              </w:rPr>
              <w:t>concurs</w:t>
            </w:r>
            <w:proofErr w:type="gramEnd"/>
            <w:r w:rsidR="006A49BD" w:rsidRPr="006A49BD">
              <w:rPr>
                <w:rFonts w:ascii="Times New Roman" w:eastAsia="Times New Roman" w:hAnsi="Times New Roman" w:cs="Times New Roman"/>
                <w:color w:val="000000"/>
                <w:sz w:val="24"/>
                <w:szCs w:val="24"/>
                <w:lang w:val="en-US"/>
              </w:rPr>
              <w:t xml:space="preserve"> evaluează curriculum vitae al fiecărui candidat care a promovat etapa a 2-a de concurs. Evaluarea curriculum vitae se realizează prin contrapunerea datelor din curriculum vitae, inclusiv a documentelor confirmative, la criteriile de evaluare inserate în fişa de evaluare al cărei model este specificat în anexa nr.3. Secretarul consemnează în fişa de evaluare punctele oferite de comisie pentru fiecare criteriu de evaluare. </w:t>
            </w:r>
            <w:r w:rsidR="006A49BD" w:rsidRPr="006A49BD">
              <w:rPr>
                <w:rFonts w:ascii="Times New Roman" w:eastAsia="Times New Roman" w:hAnsi="Times New Roman" w:cs="Times New Roman"/>
                <w:color w:val="000000"/>
                <w:sz w:val="24"/>
                <w:szCs w:val="24"/>
                <w:lang w:val="en-US"/>
              </w:rPr>
              <w:br/>
              <w:t>    Punctajul final se obţine prin însumarea (adunarea) punctelor oferite de comisie pentru fiecare criteriu de evaluare. Acesta se consemnează de secretar în fişa de evaluare a curriculum vitae şi în procesul-verbal.</w:t>
            </w:r>
            <w:r w:rsidR="006A49BD" w:rsidRPr="006A49BD">
              <w:rPr>
                <w:rFonts w:ascii="Times New Roman" w:eastAsia="Times New Roman" w:hAnsi="Times New Roman" w:cs="Times New Roman"/>
                <w:color w:val="000000"/>
                <w:sz w:val="24"/>
                <w:szCs w:val="24"/>
                <w:lang w:val="en-US"/>
              </w:rPr>
              <w:br/>
              <w:t>    </w:t>
            </w:r>
            <w:r w:rsidR="006A49BD" w:rsidRPr="006A49BD">
              <w:rPr>
                <w:rFonts w:ascii="Times New Roman" w:eastAsia="Times New Roman" w:hAnsi="Times New Roman" w:cs="Times New Roman"/>
                <w:i/>
                <w:iCs/>
                <w:color w:val="0000FF"/>
                <w:sz w:val="24"/>
                <w:szCs w:val="24"/>
                <w:lang w:val="en-US"/>
              </w:rPr>
              <w:t>[Pct.41 modificat prin OME964 din 07.10.15, MO302-305/06.11.15 art.2204; în vigoare 06.11.15]</w:t>
            </w:r>
            <w:r w:rsidR="006A49BD" w:rsidRPr="006A49BD">
              <w:rPr>
                <w:rFonts w:ascii="Times New Roman" w:eastAsia="Times New Roman" w:hAnsi="Times New Roman" w:cs="Times New Roman"/>
                <w:color w:val="000000"/>
                <w:sz w:val="24"/>
                <w:szCs w:val="24"/>
                <w:lang w:val="en-US"/>
              </w:rPr>
              <w:br/>
              <w:t>    42. După</w:t>
            </w:r>
            <w:proofErr w:type="gramStart"/>
            <w:r w:rsidR="006A49BD" w:rsidRPr="006A49BD">
              <w:rPr>
                <w:rFonts w:ascii="Times New Roman" w:eastAsia="Times New Roman" w:hAnsi="Times New Roman" w:cs="Times New Roman"/>
                <w:color w:val="000000"/>
                <w:sz w:val="24"/>
                <w:szCs w:val="24"/>
                <w:lang w:val="en-US"/>
              </w:rPr>
              <w:t>  finalizarea</w:t>
            </w:r>
            <w:proofErr w:type="gramEnd"/>
            <w:r w:rsidR="006A49BD" w:rsidRPr="006A49BD">
              <w:rPr>
                <w:rFonts w:ascii="Times New Roman" w:eastAsia="Times New Roman" w:hAnsi="Times New Roman" w:cs="Times New Roman"/>
                <w:color w:val="000000"/>
                <w:sz w:val="24"/>
                <w:szCs w:val="24"/>
                <w:lang w:val="en-US"/>
              </w:rPr>
              <w:t xml:space="preserve"> evaluării curriculum vitae, candidaţii admişi sînt invitaţi unul cîte unul la interviu. Durata interviului este de maximum 45 minute.</w:t>
            </w:r>
            <w:r w:rsidR="006A49BD" w:rsidRPr="006A49BD">
              <w:rPr>
                <w:rFonts w:ascii="Times New Roman" w:eastAsia="Times New Roman" w:hAnsi="Times New Roman" w:cs="Times New Roman"/>
                <w:color w:val="000000"/>
                <w:sz w:val="24"/>
                <w:szCs w:val="24"/>
                <w:lang w:val="en-US"/>
              </w:rPr>
              <w:br/>
              <w:t>    43. Interviul se înregistrează audio sau video. Înregistrarea interviului se păstrează, în condiţiile legii, timp de 6 luni de la data afişării rezultatelor finale ale concursului. </w:t>
            </w:r>
            <w:r w:rsidR="006A49BD" w:rsidRPr="006A49BD">
              <w:rPr>
                <w:rFonts w:ascii="Times New Roman" w:eastAsia="Times New Roman" w:hAnsi="Times New Roman" w:cs="Times New Roman"/>
                <w:color w:val="000000"/>
                <w:sz w:val="24"/>
                <w:szCs w:val="24"/>
                <w:lang w:val="en-US"/>
              </w:rPr>
              <w:br/>
              <w:t xml:space="preserve">    44. Interviul începe cu prezentarea de către candidat a proiectului planului de dezvoltare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instituţiei. Proiectul planului de dezvoltare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instituției pentru 5 ani este obligatoriu pentru participare la interviu. Prezentarea proiectului planului se poate realiza şi prin utilizarea slide-urilor Power Point. Organizatorul concursului va asigura echipamentul tehnic pentru aceasta.</w:t>
            </w:r>
            <w:r w:rsidR="006A49BD" w:rsidRPr="006A49BD">
              <w:rPr>
                <w:rFonts w:ascii="Times New Roman" w:eastAsia="Times New Roman" w:hAnsi="Times New Roman" w:cs="Times New Roman"/>
                <w:color w:val="000000"/>
                <w:sz w:val="24"/>
                <w:szCs w:val="24"/>
                <w:lang w:val="en-US"/>
              </w:rPr>
              <w:br/>
              <w:t>    </w:t>
            </w:r>
            <w:r w:rsidR="006A49BD" w:rsidRPr="006A49BD">
              <w:rPr>
                <w:rFonts w:ascii="Times New Roman" w:eastAsia="Times New Roman" w:hAnsi="Times New Roman" w:cs="Times New Roman"/>
                <w:i/>
                <w:iCs/>
                <w:color w:val="0000FF"/>
                <w:sz w:val="24"/>
                <w:szCs w:val="24"/>
                <w:lang w:val="en-US"/>
              </w:rPr>
              <w:t>[Pct.44 modificat prin OME964 din 07.10.15, MO302-305/06.11.15 art.2204; în vigoare 06.11.15]</w:t>
            </w:r>
            <w:r w:rsidR="006A49BD" w:rsidRPr="006A49BD">
              <w:rPr>
                <w:rFonts w:ascii="Times New Roman" w:eastAsia="Times New Roman" w:hAnsi="Times New Roman" w:cs="Times New Roman"/>
                <w:color w:val="000000"/>
                <w:sz w:val="24"/>
                <w:szCs w:val="24"/>
                <w:lang w:val="en-US"/>
              </w:rPr>
              <w:br/>
              <w:t>    45. Ulterior, membrii comisiei vor adresa întrebări pe marginea celor relatate. </w:t>
            </w:r>
            <w:r w:rsidR="006A49BD" w:rsidRPr="006A49BD">
              <w:rPr>
                <w:rFonts w:ascii="Times New Roman" w:eastAsia="Times New Roman" w:hAnsi="Times New Roman" w:cs="Times New Roman"/>
                <w:color w:val="000000"/>
                <w:sz w:val="24"/>
                <w:szCs w:val="24"/>
                <w:lang w:val="en-US"/>
              </w:rPr>
              <w:br/>
              <w:t>    Nu pot fi adresate întrebări de natură discriminatorie referitoare la opţiunea politică, apartenenţa sindicală, religia, etnia, starea materială, originea socială sau alte întrebări care pot avea efect similar.</w:t>
            </w:r>
            <w:r w:rsidR="006A49BD" w:rsidRPr="006A49BD">
              <w:rPr>
                <w:rFonts w:ascii="Times New Roman" w:eastAsia="Times New Roman" w:hAnsi="Times New Roman" w:cs="Times New Roman"/>
                <w:color w:val="000000"/>
                <w:sz w:val="24"/>
                <w:szCs w:val="24"/>
                <w:lang w:val="en-US"/>
              </w:rPr>
              <w:br/>
              <w:t>    46. Aprecierea prestaţiei candidatului la interviu se realizează prin evaluarea:</w:t>
            </w:r>
            <w:r w:rsidR="006A49BD" w:rsidRPr="006A49BD">
              <w:rPr>
                <w:rFonts w:ascii="Times New Roman" w:eastAsia="Times New Roman" w:hAnsi="Times New Roman" w:cs="Times New Roman"/>
                <w:color w:val="000000"/>
                <w:sz w:val="24"/>
                <w:szCs w:val="24"/>
                <w:lang w:val="en-US"/>
              </w:rPr>
              <w:br/>
              <w:t xml:space="preserve">    1) proiectului planului de dezvoltare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instituției pentru candidatul la funcția de director, iar pentru candidatul la funcția de director adjunct a cunoștințelor profesionale și manageriale.</w:t>
            </w:r>
            <w:r w:rsidR="006A49BD" w:rsidRPr="006A49BD">
              <w:rPr>
                <w:rFonts w:ascii="Times New Roman" w:eastAsia="Times New Roman" w:hAnsi="Times New Roman" w:cs="Times New Roman"/>
                <w:color w:val="000000"/>
                <w:sz w:val="24"/>
                <w:szCs w:val="24"/>
                <w:lang w:val="en-US"/>
              </w:rPr>
              <w:br/>
              <w:t>    </w:t>
            </w:r>
            <w:r w:rsidR="006A49BD" w:rsidRPr="006A49BD">
              <w:rPr>
                <w:rFonts w:ascii="Times New Roman" w:eastAsia="Times New Roman" w:hAnsi="Times New Roman" w:cs="Times New Roman"/>
                <w:i/>
                <w:iCs/>
                <w:color w:val="0000FF"/>
                <w:sz w:val="24"/>
                <w:szCs w:val="24"/>
                <w:lang w:val="en-US"/>
              </w:rPr>
              <w:t>[Pct.46 subpct.1) modificat prin OME964 din 07.10.15, MO302-305/06.11.15 art.2204; în vigoare 06.11.15]</w:t>
            </w:r>
            <w:r w:rsidR="006A49BD" w:rsidRPr="006A49BD">
              <w:rPr>
                <w:rFonts w:ascii="Times New Roman" w:eastAsia="Times New Roman" w:hAnsi="Times New Roman" w:cs="Times New Roman"/>
                <w:color w:val="000000"/>
                <w:sz w:val="24"/>
                <w:szCs w:val="24"/>
                <w:lang w:val="en-US"/>
              </w:rPr>
              <w:br/>
              <w:t>    2) nivelului de manifestare la interviu a criteriilor specificate la pct.49.</w:t>
            </w:r>
            <w:r w:rsidR="006A49BD" w:rsidRPr="006A49BD">
              <w:rPr>
                <w:rFonts w:ascii="Times New Roman" w:eastAsia="Times New Roman" w:hAnsi="Times New Roman" w:cs="Times New Roman"/>
                <w:color w:val="000000"/>
                <w:sz w:val="24"/>
                <w:szCs w:val="24"/>
                <w:lang w:val="en-US"/>
              </w:rPr>
              <w:br/>
              <w:t xml:space="preserve">    47. Proiectul planului de dezvoltare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instituţiei se evaluează pornind de la:</w:t>
            </w:r>
            <w:r w:rsidR="006A49BD" w:rsidRPr="006A49BD">
              <w:rPr>
                <w:rFonts w:ascii="Times New Roman" w:eastAsia="Times New Roman" w:hAnsi="Times New Roman" w:cs="Times New Roman"/>
                <w:color w:val="000000"/>
                <w:sz w:val="24"/>
                <w:szCs w:val="24"/>
                <w:lang w:val="en-US"/>
              </w:rPr>
              <w:br/>
              <w:t>    1) contextul general;</w:t>
            </w:r>
            <w:r w:rsidR="006A49BD" w:rsidRPr="006A49BD">
              <w:rPr>
                <w:rFonts w:ascii="Times New Roman" w:eastAsia="Times New Roman" w:hAnsi="Times New Roman" w:cs="Times New Roman"/>
                <w:color w:val="000000"/>
                <w:sz w:val="24"/>
                <w:szCs w:val="24"/>
                <w:lang w:val="en-US"/>
              </w:rPr>
              <w:br/>
              <w:t>    2) analiza SWOT;</w:t>
            </w:r>
            <w:r w:rsidR="006A49BD" w:rsidRPr="006A49BD">
              <w:rPr>
                <w:rFonts w:ascii="Times New Roman" w:eastAsia="Times New Roman" w:hAnsi="Times New Roman" w:cs="Times New Roman"/>
                <w:color w:val="000000"/>
                <w:sz w:val="24"/>
                <w:szCs w:val="24"/>
                <w:lang w:val="en-US"/>
              </w:rPr>
              <w:br/>
              <w:t>    3) viziunea managerială;</w:t>
            </w:r>
            <w:r w:rsidR="006A49BD" w:rsidRPr="006A49BD">
              <w:rPr>
                <w:rFonts w:ascii="Times New Roman" w:eastAsia="Times New Roman" w:hAnsi="Times New Roman" w:cs="Times New Roman"/>
                <w:color w:val="000000"/>
                <w:sz w:val="24"/>
                <w:szCs w:val="24"/>
                <w:lang w:val="en-US"/>
              </w:rPr>
              <w:br/>
              <w:t>    4) priorităţi;</w:t>
            </w:r>
            <w:r w:rsidR="006A49BD" w:rsidRPr="006A49BD">
              <w:rPr>
                <w:rFonts w:ascii="Times New Roman" w:eastAsia="Times New Roman" w:hAnsi="Times New Roman" w:cs="Times New Roman"/>
                <w:color w:val="000000"/>
                <w:sz w:val="24"/>
                <w:szCs w:val="24"/>
                <w:lang w:val="en-US"/>
              </w:rPr>
              <w:br/>
              <w:t>    5) planificare operaţională, analiză a costurilor şi sursele de finanţare.</w:t>
            </w:r>
            <w:r w:rsidR="006A49BD" w:rsidRPr="006A49BD">
              <w:rPr>
                <w:rFonts w:ascii="Times New Roman" w:eastAsia="Times New Roman" w:hAnsi="Times New Roman" w:cs="Times New Roman"/>
                <w:color w:val="000000"/>
                <w:sz w:val="24"/>
                <w:szCs w:val="24"/>
                <w:lang w:val="en-US"/>
              </w:rPr>
              <w:br/>
              <w:t xml:space="preserve">    La evaluarea proiectului planului, se evaluează atît conţinutul propriu-zis al acestuia, cît şi prestaţia candidatului la prezentarea proiectului, incluzînd şi răspunsurile la întrebările adresate. </w:t>
            </w:r>
            <w:r w:rsidR="007224D3">
              <w:rPr>
                <w:rFonts w:ascii="Times New Roman" w:eastAsia="Times New Roman" w:hAnsi="Times New Roman" w:cs="Times New Roman"/>
                <w:color w:val="000000"/>
                <w:sz w:val="24"/>
                <w:szCs w:val="24"/>
                <w:lang w:val="en-US"/>
              </w:rPr>
              <w:t xml:space="preserve">     </w:t>
            </w:r>
            <w:r w:rsidR="006A49BD" w:rsidRPr="006A49BD">
              <w:rPr>
                <w:rFonts w:ascii="Times New Roman" w:eastAsia="Times New Roman" w:hAnsi="Times New Roman" w:cs="Times New Roman"/>
                <w:color w:val="000000"/>
                <w:sz w:val="24"/>
                <w:szCs w:val="24"/>
                <w:lang w:val="en-US"/>
              </w:rPr>
              <w:t>La oferirea punctajului, ponderea între conţinutul propriu-zis al proiectului şi prestaţia candidatului la prezentarea acestuia este egală.</w:t>
            </w:r>
          </w:p>
          <w:p w:rsidR="0086205A" w:rsidRDefault="007224D3" w:rsidP="009F3A7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7224D3">
              <w:rPr>
                <w:rFonts w:ascii="Times New Roman" w:eastAsia="Times New Roman" w:hAnsi="Times New Roman" w:cs="Times New Roman"/>
                <w:b/>
                <w:color w:val="000000"/>
                <w:sz w:val="24"/>
                <w:szCs w:val="24"/>
                <w:u w:val="single"/>
                <w:lang w:val="en-US"/>
              </w:rPr>
              <w:t xml:space="preserve">Componentele 1) – 4) ale proiectului plenului se vor expune pe maximum 5 file. </w:t>
            </w:r>
            <w:r w:rsidRPr="007224D3">
              <w:rPr>
                <w:rFonts w:ascii="Times New Roman" w:eastAsia="Times New Roman" w:hAnsi="Times New Roman" w:cs="Times New Roman"/>
                <w:b/>
                <w:color w:val="000000"/>
                <w:sz w:val="24"/>
                <w:szCs w:val="24"/>
                <w:u w:val="single"/>
                <w:lang w:val="en-US"/>
              </w:rPr>
              <w:lastRenderedPageBreak/>
              <w:t>Component 5) se va elabora în formă tabelară și va cuprinde: acțiuni, termini de realizare, responsabili, parteneri, indicatori de rezultat și estimarea costurilor.</w:t>
            </w:r>
            <w:r w:rsidR="006A49BD" w:rsidRPr="007224D3">
              <w:rPr>
                <w:rFonts w:ascii="Times New Roman" w:eastAsia="Times New Roman" w:hAnsi="Times New Roman" w:cs="Times New Roman"/>
                <w:b/>
                <w:color w:val="000000"/>
                <w:sz w:val="24"/>
                <w:szCs w:val="24"/>
                <w:u w:val="single"/>
                <w:lang w:val="en-US"/>
              </w:rPr>
              <w:br/>
            </w:r>
            <w:r w:rsidR="006A49BD" w:rsidRPr="006A49BD">
              <w:rPr>
                <w:rFonts w:ascii="Times New Roman" w:eastAsia="Times New Roman" w:hAnsi="Times New Roman" w:cs="Times New Roman"/>
                <w:color w:val="000000"/>
                <w:sz w:val="24"/>
                <w:szCs w:val="24"/>
                <w:lang w:val="en-US"/>
              </w:rPr>
              <w:t xml:space="preserve">    48. </w:t>
            </w:r>
            <w:r w:rsidR="006A49BD" w:rsidRPr="0086205A">
              <w:rPr>
                <w:rFonts w:ascii="Times New Roman" w:eastAsia="Times New Roman" w:hAnsi="Times New Roman" w:cs="Times New Roman"/>
                <w:b/>
                <w:color w:val="000000"/>
                <w:sz w:val="24"/>
                <w:szCs w:val="24"/>
                <w:u w:val="single"/>
                <w:lang w:val="en-US"/>
              </w:rPr>
              <w:t xml:space="preserve">Fiecare componentă a proiectului planului se evaluează individual de fiecare membru al comisiei prin </w:t>
            </w:r>
            <w:r w:rsidR="0086205A" w:rsidRPr="0086205A">
              <w:rPr>
                <w:rFonts w:ascii="Times New Roman" w:eastAsia="Times New Roman" w:hAnsi="Times New Roman" w:cs="Times New Roman"/>
                <w:b/>
                <w:color w:val="000000"/>
                <w:sz w:val="24"/>
                <w:szCs w:val="24"/>
                <w:u w:val="single"/>
                <w:lang w:val="en-US"/>
              </w:rPr>
              <w:t xml:space="preserve">acordarea, în ordine crescătoare, a </w:t>
            </w:r>
            <w:r w:rsidR="006A49BD" w:rsidRPr="0086205A">
              <w:rPr>
                <w:rFonts w:ascii="Times New Roman" w:eastAsia="Times New Roman" w:hAnsi="Times New Roman" w:cs="Times New Roman"/>
                <w:b/>
                <w:color w:val="000000"/>
                <w:sz w:val="24"/>
                <w:szCs w:val="24"/>
                <w:u w:val="single"/>
                <w:lang w:val="en-US"/>
              </w:rPr>
              <w:t>puncte</w:t>
            </w:r>
            <w:r w:rsidR="0086205A" w:rsidRPr="0086205A">
              <w:rPr>
                <w:rFonts w:ascii="Times New Roman" w:eastAsia="Times New Roman" w:hAnsi="Times New Roman" w:cs="Times New Roman"/>
                <w:b/>
                <w:color w:val="000000"/>
                <w:sz w:val="24"/>
                <w:szCs w:val="24"/>
                <w:u w:val="single"/>
                <w:lang w:val="en-US"/>
              </w:rPr>
              <w:t>lor</w:t>
            </w:r>
            <w:r w:rsidR="006A49BD" w:rsidRPr="0086205A">
              <w:rPr>
                <w:rFonts w:ascii="Times New Roman" w:eastAsia="Times New Roman" w:hAnsi="Times New Roman" w:cs="Times New Roman"/>
                <w:b/>
                <w:color w:val="000000"/>
                <w:sz w:val="24"/>
                <w:szCs w:val="24"/>
                <w:u w:val="single"/>
                <w:lang w:val="en-US"/>
              </w:rPr>
              <w:t xml:space="preserve"> </w:t>
            </w:r>
            <w:r w:rsidR="0086205A" w:rsidRPr="0086205A">
              <w:rPr>
                <w:rFonts w:ascii="Times New Roman" w:eastAsia="Times New Roman" w:hAnsi="Times New Roman" w:cs="Times New Roman"/>
                <w:b/>
                <w:color w:val="000000"/>
                <w:sz w:val="24"/>
                <w:szCs w:val="24"/>
                <w:u w:val="single"/>
                <w:lang w:val="en-US"/>
              </w:rPr>
              <w:t>de la 0</w:t>
            </w:r>
            <w:r w:rsidR="006A49BD" w:rsidRPr="0086205A">
              <w:rPr>
                <w:rFonts w:ascii="Times New Roman" w:eastAsia="Times New Roman" w:hAnsi="Times New Roman" w:cs="Times New Roman"/>
                <w:b/>
                <w:color w:val="000000"/>
                <w:sz w:val="24"/>
                <w:szCs w:val="24"/>
                <w:u w:val="single"/>
                <w:lang w:val="en-US"/>
              </w:rPr>
              <w:t xml:space="preserve"> </w:t>
            </w:r>
            <w:r w:rsidR="0086205A" w:rsidRPr="0086205A">
              <w:rPr>
                <w:rFonts w:ascii="Times New Roman" w:eastAsia="Times New Roman" w:hAnsi="Times New Roman" w:cs="Times New Roman"/>
                <w:b/>
                <w:color w:val="000000"/>
                <w:sz w:val="24"/>
                <w:szCs w:val="24"/>
                <w:u w:val="single"/>
                <w:lang w:val="en-US"/>
              </w:rPr>
              <w:t>la 5</w:t>
            </w:r>
            <w:r w:rsidR="006A49BD" w:rsidRPr="0086205A">
              <w:rPr>
                <w:rFonts w:ascii="Times New Roman" w:eastAsia="Times New Roman" w:hAnsi="Times New Roman" w:cs="Times New Roman"/>
                <w:b/>
                <w:color w:val="000000"/>
                <w:sz w:val="24"/>
                <w:szCs w:val="24"/>
                <w:u w:val="single"/>
                <w:lang w:val="en-US"/>
              </w:rPr>
              <w:t xml:space="preserve">. </w:t>
            </w:r>
            <w:r w:rsidR="0086205A" w:rsidRPr="0086205A">
              <w:rPr>
                <w:rFonts w:ascii="Times New Roman" w:eastAsia="Times New Roman" w:hAnsi="Times New Roman" w:cs="Times New Roman"/>
                <w:b/>
                <w:color w:val="000000"/>
                <w:sz w:val="24"/>
                <w:szCs w:val="24"/>
                <w:u w:val="single"/>
                <w:lang w:val="en-US"/>
              </w:rPr>
              <w:t>Punctajul maxim se acordă în situația în care proiectul planului de dezvoltare conține o abordare complex și relevant instituției la toate compartimentele din proiect.</w:t>
            </w:r>
            <w:r w:rsidR="0086205A">
              <w:rPr>
                <w:rFonts w:ascii="Times New Roman" w:eastAsia="Times New Roman" w:hAnsi="Times New Roman" w:cs="Times New Roman"/>
                <w:color w:val="000000"/>
                <w:sz w:val="24"/>
                <w:szCs w:val="24"/>
                <w:lang w:val="en-US"/>
              </w:rPr>
              <w:t xml:space="preserve"> </w:t>
            </w:r>
          </w:p>
          <w:p w:rsidR="00DE5264" w:rsidRDefault="0086205A" w:rsidP="009F3A7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6A49BD" w:rsidRPr="006A49BD">
              <w:rPr>
                <w:rFonts w:ascii="Times New Roman" w:eastAsia="Times New Roman" w:hAnsi="Times New Roman" w:cs="Times New Roman"/>
                <w:color w:val="000000"/>
                <w:sz w:val="24"/>
                <w:szCs w:val="24"/>
                <w:lang w:val="en-US"/>
              </w:rPr>
              <w:t xml:space="preserve">Media aritmetică a punctelor acordate pentru fiecare componentă a proiectului planului reprezintă punctajul pentru proiectul planului de dezvoltare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instituţiei.</w:t>
            </w:r>
            <w:r w:rsidR="006A49BD" w:rsidRPr="006A49BD">
              <w:rPr>
                <w:rFonts w:ascii="Times New Roman" w:eastAsia="Times New Roman" w:hAnsi="Times New Roman" w:cs="Times New Roman"/>
                <w:color w:val="000000"/>
                <w:sz w:val="24"/>
                <w:szCs w:val="24"/>
                <w:lang w:val="en-US"/>
              </w:rPr>
              <w:br/>
              <w:t xml:space="preserve">    49. Din prestaţia candidatului la prezentarea proiectului planului de dezvoltare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instituţiei şi a răspunsurilor la întrebări, se evaluează şi nivelul de manifestare a următoarelor criterii:</w:t>
            </w:r>
            <w:r w:rsidR="006A49BD" w:rsidRPr="006A49BD">
              <w:rPr>
                <w:rFonts w:ascii="Times New Roman" w:eastAsia="Times New Roman" w:hAnsi="Times New Roman" w:cs="Times New Roman"/>
                <w:color w:val="000000"/>
                <w:sz w:val="24"/>
                <w:szCs w:val="24"/>
                <w:lang w:val="en-US"/>
              </w:rPr>
              <w:br/>
              <w:t>    1) abilităţile de comunicare; </w:t>
            </w:r>
            <w:r w:rsidR="006A49BD" w:rsidRPr="006A49BD">
              <w:rPr>
                <w:rFonts w:ascii="Times New Roman" w:eastAsia="Times New Roman" w:hAnsi="Times New Roman" w:cs="Times New Roman"/>
                <w:color w:val="000000"/>
                <w:sz w:val="24"/>
                <w:szCs w:val="24"/>
                <w:lang w:val="en-US"/>
              </w:rPr>
              <w:br/>
              <w:t>    2) capacităţile de analiză şi sinteză; </w:t>
            </w:r>
            <w:r w:rsidR="006A49BD" w:rsidRPr="006A49BD">
              <w:rPr>
                <w:rFonts w:ascii="Times New Roman" w:eastAsia="Times New Roman" w:hAnsi="Times New Roman" w:cs="Times New Roman"/>
                <w:color w:val="000000"/>
                <w:sz w:val="24"/>
                <w:szCs w:val="24"/>
                <w:lang w:val="en-US"/>
              </w:rPr>
              <w:br/>
              <w:t>    3) motivaţia candidatului.</w:t>
            </w:r>
            <w:r w:rsidR="006A49BD" w:rsidRPr="006A49BD">
              <w:rPr>
                <w:rFonts w:ascii="Times New Roman" w:eastAsia="Times New Roman" w:hAnsi="Times New Roman" w:cs="Times New Roman"/>
                <w:color w:val="000000"/>
                <w:sz w:val="24"/>
                <w:szCs w:val="24"/>
                <w:lang w:val="en-US"/>
              </w:rPr>
              <w:br/>
              <w:t>    50. Nivelul de manifestare a fiecărui criteriu se apreciază de către fiecare membru al comisiei prin puncte cuprinse între 1 şi 2</w:t>
            </w:r>
            <w:proofErr w:type="gramStart"/>
            <w:r w:rsidR="006A49BD" w:rsidRPr="006A49BD">
              <w:rPr>
                <w:rFonts w:ascii="Times New Roman" w:eastAsia="Times New Roman" w:hAnsi="Times New Roman" w:cs="Times New Roman"/>
                <w:color w:val="000000"/>
                <w:sz w:val="24"/>
                <w:szCs w:val="24"/>
                <w:lang w:val="en-US"/>
              </w:rPr>
              <w:t>,5</w:t>
            </w:r>
            <w:proofErr w:type="gramEnd"/>
            <w:r w:rsidR="006A49BD" w:rsidRPr="006A49BD">
              <w:rPr>
                <w:rFonts w:ascii="Times New Roman" w:eastAsia="Times New Roman" w:hAnsi="Times New Roman" w:cs="Times New Roman"/>
                <w:color w:val="000000"/>
                <w:sz w:val="24"/>
                <w:szCs w:val="24"/>
                <w:lang w:val="en-US"/>
              </w:rPr>
              <w:t>, cu zecimi. Media aritmetică a punctelor acordate pentru manifestarea fiecărui criteriu reprezintă punctajul pentru manifestarea criteriilor la interviu.</w:t>
            </w:r>
            <w:r w:rsidR="006A49BD" w:rsidRPr="006A49BD">
              <w:rPr>
                <w:rFonts w:ascii="Times New Roman" w:eastAsia="Times New Roman" w:hAnsi="Times New Roman" w:cs="Times New Roman"/>
                <w:color w:val="000000"/>
                <w:sz w:val="24"/>
                <w:szCs w:val="24"/>
                <w:lang w:val="en-US"/>
              </w:rPr>
              <w:br/>
              <w:t xml:space="preserve">    51. Suma punctajului pentru proiectul planului de dezvoltare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instituţiei şi a punctajului oferit pentru manifestarea criteriilor enumerate la pct.49 reprezintă punctajul la interviu. Fiecare membru al comisiei stabileşte în mod individual punctajul la interviu completînd fişa de evaluare individuală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interviului al cărei model este specificat în anexa nr.4.</w:t>
            </w:r>
            <w:r w:rsidR="006A49BD" w:rsidRPr="006A49BD">
              <w:rPr>
                <w:rFonts w:ascii="Times New Roman" w:eastAsia="Times New Roman" w:hAnsi="Times New Roman" w:cs="Times New Roman"/>
                <w:color w:val="000000"/>
                <w:sz w:val="24"/>
                <w:szCs w:val="24"/>
                <w:lang w:val="en-US"/>
              </w:rPr>
              <w:br/>
              <w:t>    52. Prevederile pct.44-51 nu sînt aplicabile pentru concursul de ocupare a funcţiei de director adjunct. În cazul acestora, interviul se realizează în baza unei metodologii şi fişe de evaluare aprobate de consiliul de administraţie. Punctajul maxim acordat interviului nu poate depăşi 50 % din punctajul concursului. La elaborarea metodologiei şi a fişei de evaluare a interviului, consiliul de administraţie poate solicita suportul metodologic al organului local de specialitate în domeniul învăţămîntului sau, după caz, a Ministerului Educaţiei</w:t>
            </w:r>
            <w:r w:rsidR="006857A4">
              <w:rPr>
                <w:rFonts w:ascii="Times New Roman" w:eastAsia="Times New Roman" w:hAnsi="Times New Roman" w:cs="Times New Roman"/>
                <w:color w:val="000000"/>
                <w:sz w:val="24"/>
                <w:szCs w:val="24"/>
                <w:lang w:val="en-US"/>
              </w:rPr>
              <w:t>, Culturii și Cercetării</w:t>
            </w:r>
            <w:r w:rsidR="006A49BD" w:rsidRPr="006A49BD">
              <w:rPr>
                <w:rFonts w:ascii="Times New Roman" w:eastAsia="Times New Roman" w:hAnsi="Times New Roman" w:cs="Times New Roman"/>
                <w:color w:val="000000"/>
                <w:sz w:val="24"/>
                <w:szCs w:val="24"/>
                <w:lang w:val="en-US"/>
              </w:rPr>
              <w:t>.</w:t>
            </w:r>
            <w:r w:rsidR="006A49BD" w:rsidRPr="006A49BD">
              <w:rPr>
                <w:rFonts w:ascii="Times New Roman" w:eastAsia="Times New Roman" w:hAnsi="Times New Roman" w:cs="Times New Roman"/>
                <w:color w:val="000000"/>
                <w:sz w:val="24"/>
                <w:szCs w:val="24"/>
                <w:lang w:val="en-US"/>
              </w:rPr>
              <w:br/>
              <w:t>    53. Punctajul final la concurs se va calcula cu o zecimală, fără rotunjire, ca sumă a punctajului acumulat la etapa a 2-a și a 3-</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a concursului şi a mediei aritmetice a punctajului la interviu oferit de fiecare membru al comisiei. Pentru aceasta, secretarul va completa fişa de evaluare integrată a candidatului al cărei model este specificat în anexa nr.5.</w:t>
            </w:r>
            <w:r w:rsidR="006A49BD" w:rsidRPr="006A49BD">
              <w:rPr>
                <w:rFonts w:ascii="Times New Roman" w:eastAsia="Times New Roman" w:hAnsi="Times New Roman" w:cs="Times New Roman"/>
                <w:color w:val="000000"/>
                <w:sz w:val="24"/>
                <w:szCs w:val="24"/>
                <w:lang w:val="en-US"/>
              </w:rPr>
              <w:br/>
              <w:t>    </w:t>
            </w:r>
            <w:r w:rsidR="006A49BD" w:rsidRPr="006A49BD">
              <w:rPr>
                <w:rFonts w:ascii="Times New Roman" w:eastAsia="Times New Roman" w:hAnsi="Times New Roman" w:cs="Times New Roman"/>
                <w:i/>
                <w:iCs/>
                <w:color w:val="0000FF"/>
                <w:sz w:val="24"/>
                <w:szCs w:val="24"/>
                <w:lang w:val="en-US"/>
              </w:rPr>
              <w:t>[Pct.53 modificat prin OME964 din 07.10.15, MO302-305/06.11.15 art.2204; în vigoare 06.11.15]</w:t>
            </w:r>
            <w:r w:rsidR="006A49BD" w:rsidRPr="006A49BD">
              <w:rPr>
                <w:rFonts w:ascii="Times New Roman" w:eastAsia="Times New Roman" w:hAnsi="Times New Roman" w:cs="Times New Roman"/>
                <w:color w:val="000000"/>
                <w:sz w:val="24"/>
                <w:szCs w:val="24"/>
                <w:lang w:val="en-US"/>
              </w:rPr>
              <w:br/>
              <w:t>    54. Pe baza fişei de evaluare integrate, secretarul întocmeşte fişa sintetică a punctajului final la concurs a candidaţilor al cărei model este specificat în anexa nr.6. Candidaţii sînt incluşi în ordine descrescătoare, în funcţie de punctajul obţinut.</w:t>
            </w:r>
            <w:r w:rsidR="006A49BD" w:rsidRPr="006A49BD">
              <w:rPr>
                <w:rFonts w:ascii="Times New Roman" w:eastAsia="Times New Roman" w:hAnsi="Times New Roman" w:cs="Times New Roman"/>
                <w:color w:val="000000"/>
                <w:sz w:val="24"/>
                <w:szCs w:val="24"/>
                <w:lang w:val="en-US"/>
              </w:rPr>
              <w:br/>
              <w:t xml:space="preserve">    55. </w:t>
            </w:r>
            <w:r w:rsidR="00444301">
              <w:rPr>
                <w:rFonts w:ascii="Times New Roman" w:eastAsia="Times New Roman" w:hAnsi="Times New Roman" w:cs="Times New Roman"/>
                <w:b/>
                <w:color w:val="000000"/>
                <w:sz w:val="24"/>
                <w:szCs w:val="24"/>
                <w:u w:val="single"/>
                <w:lang w:val="en-US"/>
              </w:rPr>
              <w:t xml:space="preserve">Se consideră învingător al concursului candidatul care </w:t>
            </w:r>
            <w:proofErr w:type="gramStart"/>
            <w:r w:rsidR="00444301">
              <w:rPr>
                <w:rFonts w:ascii="Times New Roman" w:eastAsia="Times New Roman" w:hAnsi="Times New Roman" w:cs="Times New Roman"/>
                <w:b/>
                <w:color w:val="000000"/>
                <w:sz w:val="24"/>
                <w:szCs w:val="24"/>
                <w:u w:val="single"/>
                <w:lang w:val="en-US"/>
              </w:rPr>
              <w:t>a</w:t>
            </w:r>
            <w:proofErr w:type="gramEnd"/>
            <w:r w:rsidR="00444301">
              <w:rPr>
                <w:rFonts w:ascii="Times New Roman" w:eastAsia="Times New Roman" w:hAnsi="Times New Roman" w:cs="Times New Roman"/>
                <w:b/>
                <w:color w:val="000000"/>
                <w:sz w:val="24"/>
                <w:szCs w:val="24"/>
                <w:u w:val="single"/>
                <w:lang w:val="en-US"/>
              </w:rPr>
              <w:t xml:space="preserve"> obținut cel mai mare punctaj final la concurs în condițiile în care a acumulat minimum 8 puncte</w:t>
            </w:r>
            <w:r w:rsidR="006A49BD" w:rsidRPr="006A49BD">
              <w:rPr>
                <w:rFonts w:ascii="Times New Roman" w:eastAsia="Times New Roman" w:hAnsi="Times New Roman" w:cs="Times New Roman"/>
                <w:color w:val="000000"/>
                <w:sz w:val="24"/>
                <w:szCs w:val="24"/>
                <w:lang w:val="en-US"/>
              </w:rPr>
              <w:t>. </w:t>
            </w:r>
            <w:r w:rsidR="006A49BD" w:rsidRPr="006A49BD">
              <w:rPr>
                <w:rFonts w:ascii="Times New Roman" w:eastAsia="Times New Roman" w:hAnsi="Times New Roman" w:cs="Times New Roman"/>
                <w:color w:val="000000"/>
                <w:sz w:val="24"/>
                <w:szCs w:val="24"/>
                <w:lang w:val="en-US"/>
              </w:rPr>
              <w:br/>
              <w:t>    56. În cazul în care mai mulţi candidaţi au obţinut punctaj final egal, prioritate va avea candidatul cu cel mai înalt grad didactic/managerial/ştiinţific/ştiinţifico-didactic şi/sau experienţă managerială în domeniul învăţămîntului sau în domeniul de activitate profesională corespunzător profilului instituţiei.</w:t>
            </w:r>
            <w:r w:rsidR="006A49BD" w:rsidRPr="006A49BD">
              <w:rPr>
                <w:rFonts w:ascii="Times New Roman" w:eastAsia="Times New Roman" w:hAnsi="Times New Roman" w:cs="Times New Roman"/>
                <w:color w:val="000000"/>
                <w:sz w:val="24"/>
                <w:szCs w:val="24"/>
                <w:lang w:val="en-US"/>
              </w:rPr>
              <w:br/>
              <w:t xml:space="preserve">    57. Şedinţele comisiei de </w:t>
            </w:r>
            <w:proofErr w:type="gramStart"/>
            <w:r w:rsidR="006A49BD" w:rsidRPr="006A49BD">
              <w:rPr>
                <w:rFonts w:ascii="Times New Roman" w:eastAsia="Times New Roman" w:hAnsi="Times New Roman" w:cs="Times New Roman"/>
                <w:color w:val="000000"/>
                <w:sz w:val="24"/>
                <w:szCs w:val="24"/>
                <w:lang w:val="en-US"/>
              </w:rPr>
              <w:t>concurs</w:t>
            </w:r>
            <w:proofErr w:type="gramEnd"/>
            <w:r w:rsidR="006A49BD" w:rsidRPr="006A49BD">
              <w:rPr>
                <w:rFonts w:ascii="Times New Roman" w:eastAsia="Times New Roman" w:hAnsi="Times New Roman" w:cs="Times New Roman"/>
                <w:color w:val="000000"/>
                <w:sz w:val="24"/>
                <w:szCs w:val="24"/>
                <w:lang w:val="en-US"/>
              </w:rPr>
              <w:t xml:space="preserve"> se consideră deliberative dacă la ele participă cel puţin două treimi din numărul de membri stabiliţi la pct.26. Hotărîrile comisiei se adoptă cu majoritatea de voturi din numărul membrilor prezenţi.</w:t>
            </w:r>
            <w:r w:rsidR="006A49BD" w:rsidRPr="006A49BD">
              <w:rPr>
                <w:rFonts w:ascii="Times New Roman" w:eastAsia="Times New Roman" w:hAnsi="Times New Roman" w:cs="Times New Roman"/>
                <w:color w:val="000000"/>
                <w:sz w:val="24"/>
                <w:szCs w:val="24"/>
                <w:lang w:val="en-US"/>
              </w:rPr>
              <w:br/>
              <w:t xml:space="preserve">    58. Şedinţele comisiei de </w:t>
            </w:r>
            <w:proofErr w:type="gramStart"/>
            <w:r w:rsidR="006A49BD" w:rsidRPr="006A49BD">
              <w:rPr>
                <w:rFonts w:ascii="Times New Roman" w:eastAsia="Times New Roman" w:hAnsi="Times New Roman" w:cs="Times New Roman"/>
                <w:color w:val="000000"/>
                <w:sz w:val="24"/>
                <w:szCs w:val="24"/>
                <w:lang w:val="en-US"/>
              </w:rPr>
              <w:t>concurs</w:t>
            </w:r>
            <w:proofErr w:type="gramEnd"/>
            <w:r w:rsidR="006A49BD" w:rsidRPr="006A49BD">
              <w:rPr>
                <w:rFonts w:ascii="Times New Roman" w:eastAsia="Times New Roman" w:hAnsi="Times New Roman" w:cs="Times New Roman"/>
                <w:color w:val="000000"/>
                <w:sz w:val="24"/>
                <w:szCs w:val="24"/>
                <w:lang w:val="en-US"/>
              </w:rPr>
              <w:t xml:space="preserve"> sînt conduse de preşedintele comisiei. Membrii comisiei de </w:t>
            </w:r>
            <w:proofErr w:type="gramStart"/>
            <w:r w:rsidR="006A49BD" w:rsidRPr="006A49BD">
              <w:rPr>
                <w:rFonts w:ascii="Times New Roman" w:eastAsia="Times New Roman" w:hAnsi="Times New Roman" w:cs="Times New Roman"/>
                <w:color w:val="000000"/>
                <w:sz w:val="24"/>
                <w:szCs w:val="24"/>
                <w:lang w:val="en-US"/>
              </w:rPr>
              <w:t>concurs</w:t>
            </w:r>
            <w:proofErr w:type="gramEnd"/>
            <w:r w:rsidR="006A49BD" w:rsidRPr="006A49BD">
              <w:rPr>
                <w:rFonts w:ascii="Times New Roman" w:eastAsia="Times New Roman" w:hAnsi="Times New Roman" w:cs="Times New Roman"/>
                <w:color w:val="000000"/>
                <w:sz w:val="24"/>
                <w:szCs w:val="24"/>
                <w:lang w:val="en-US"/>
              </w:rPr>
              <w:t xml:space="preserve"> au obligaţia de a participa la şedinţele comisiei.</w:t>
            </w:r>
          </w:p>
          <w:p w:rsidR="00D52997" w:rsidRDefault="00DE5264" w:rsidP="009F3A7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DE5264">
              <w:rPr>
                <w:rFonts w:ascii="Times New Roman" w:eastAsia="Times New Roman" w:hAnsi="Times New Roman" w:cs="Times New Roman"/>
                <w:b/>
                <w:color w:val="000000"/>
                <w:sz w:val="24"/>
                <w:szCs w:val="24"/>
                <w:u w:val="single"/>
                <w:lang w:val="en-US"/>
              </w:rPr>
              <w:t xml:space="preserve">La prima ședință a Comisiei de concurs, președintele, secretarul și membrii acesteia semnează Declarația privind lipsa conflictului de interese, </w:t>
            </w:r>
            <w:proofErr w:type="gramStart"/>
            <w:r w:rsidRPr="00DE5264">
              <w:rPr>
                <w:rFonts w:ascii="Times New Roman" w:eastAsia="Times New Roman" w:hAnsi="Times New Roman" w:cs="Times New Roman"/>
                <w:b/>
                <w:color w:val="000000"/>
                <w:sz w:val="24"/>
                <w:szCs w:val="24"/>
                <w:u w:val="single"/>
                <w:lang w:val="en-US"/>
              </w:rPr>
              <w:t>specificată</w:t>
            </w:r>
            <w:proofErr w:type="gramEnd"/>
            <w:r w:rsidRPr="00DE5264">
              <w:rPr>
                <w:rFonts w:ascii="Times New Roman" w:eastAsia="Times New Roman" w:hAnsi="Times New Roman" w:cs="Times New Roman"/>
                <w:b/>
                <w:color w:val="000000"/>
                <w:sz w:val="24"/>
                <w:szCs w:val="24"/>
                <w:u w:val="single"/>
                <w:lang w:val="en-US"/>
              </w:rPr>
              <w:t xml:space="preserve"> în anexa nr. 7.</w:t>
            </w:r>
            <w:r w:rsidR="006A49BD" w:rsidRPr="006A49BD">
              <w:rPr>
                <w:rFonts w:ascii="Times New Roman" w:eastAsia="Times New Roman" w:hAnsi="Times New Roman" w:cs="Times New Roman"/>
                <w:color w:val="000000"/>
                <w:sz w:val="24"/>
                <w:szCs w:val="24"/>
                <w:lang w:val="en-US"/>
              </w:rPr>
              <w:br/>
              <w:t xml:space="preserve">    59. Şedinţa/şedinţele comisiei de </w:t>
            </w:r>
            <w:proofErr w:type="gramStart"/>
            <w:r w:rsidR="006A49BD" w:rsidRPr="006A49BD">
              <w:rPr>
                <w:rFonts w:ascii="Times New Roman" w:eastAsia="Times New Roman" w:hAnsi="Times New Roman" w:cs="Times New Roman"/>
                <w:color w:val="000000"/>
                <w:sz w:val="24"/>
                <w:szCs w:val="24"/>
                <w:lang w:val="en-US"/>
              </w:rPr>
              <w:t>concurs</w:t>
            </w:r>
            <w:proofErr w:type="gramEnd"/>
            <w:r w:rsidR="006A49BD" w:rsidRPr="006A49BD">
              <w:rPr>
                <w:rFonts w:ascii="Times New Roman" w:eastAsia="Times New Roman" w:hAnsi="Times New Roman" w:cs="Times New Roman"/>
                <w:color w:val="000000"/>
                <w:sz w:val="24"/>
                <w:szCs w:val="24"/>
                <w:lang w:val="en-US"/>
              </w:rPr>
              <w:t xml:space="preserve"> se consemnează în procesul-verbal, perfectat de secretarul comisiei şi contrasemnat de membrii comisiei. Procesul-verbal se prezintă autorităţii </w:t>
            </w:r>
            <w:r w:rsidR="006A49BD" w:rsidRPr="006A49BD">
              <w:rPr>
                <w:rFonts w:ascii="Times New Roman" w:eastAsia="Times New Roman" w:hAnsi="Times New Roman" w:cs="Times New Roman"/>
                <w:color w:val="000000"/>
                <w:sz w:val="24"/>
                <w:szCs w:val="24"/>
                <w:lang w:val="en-US"/>
              </w:rPr>
              <w:lastRenderedPageBreak/>
              <w:t xml:space="preserve">cu competenţe legale de numire (angajatorului) în termen de 5 zile după finalizarea concursului, împreună cu dosarul candidatului declarat învingător. Procesele-verbale, formularele şi dosarele participanţilor la concurs se transmit şi se păstrează la subdiviziunea resurse umane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organizatorului concursului timp de un an. Ulterior, acestea se transmit în arhivă.</w:t>
            </w:r>
            <w:r w:rsidR="006A49BD" w:rsidRPr="006A49BD">
              <w:rPr>
                <w:rFonts w:ascii="Times New Roman" w:eastAsia="Times New Roman" w:hAnsi="Times New Roman" w:cs="Times New Roman"/>
                <w:color w:val="000000"/>
                <w:sz w:val="24"/>
                <w:szCs w:val="24"/>
                <w:lang w:val="en-US"/>
              </w:rPr>
              <w:br/>
              <w:t>    60. Conform prevederilor prezentului Regulament, comisia de concurs are următoarele competenţe:</w:t>
            </w:r>
            <w:r w:rsidR="006A49BD" w:rsidRPr="006A49BD">
              <w:rPr>
                <w:rFonts w:ascii="Times New Roman" w:eastAsia="Times New Roman" w:hAnsi="Times New Roman" w:cs="Times New Roman"/>
                <w:color w:val="000000"/>
                <w:sz w:val="24"/>
                <w:szCs w:val="24"/>
                <w:lang w:val="en-US"/>
              </w:rPr>
              <w:br/>
              <w:t>    1) verifică îndeplinirea condiţiilor de participare la concurs de către candidaţii la concurs;</w:t>
            </w:r>
            <w:r w:rsidR="006A49BD" w:rsidRPr="006A49BD">
              <w:rPr>
                <w:rFonts w:ascii="Times New Roman" w:eastAsia="Times New Roman" w:hAnsi="Times New Roman" w:cs="Times New Roman"/>
                <w:color w:val="000000"/>
                <w:sz w:val="24"/>
                <w:szCs w:val="24"/>
                <w:lang w:val="en-US"/>
              </w:rPr>
              <w:br/>
              <w:t>    2) decide admiterea/neadmiterea candidaţilor la a 2-a etapă a concursului;</w:t>
            </w:r>
            <w:r w:rsidR="006A49BD" w:rsidRPr="006A49BD">
              <w:rPr>
                <w:rFonts w:ascii="Times New Roman" w:eastAsia="Times New Roman" w:hAnsi="Times New Roman" w:cs="Times New Roman"/>
                <w:color w:val="000000"/>
                <w:sz w:val="24"/>
                <w:szCs w:val="24"/>
                <w:lang w:val="en-US"/>
              </w:rPr>
              <w:br/>
              <w:t>    </w:t>
            </w:r>
            <w:r w:rsidR="006A49BD" w:rsidRPr="006A49BD">
              <w:rPr>
                <w:rFonts w:ascii="Times New Roman" w:eastAsia="Times New Roman" w:hAnsi="Times New Roman" w:cs="Times New Roman"/>
                <w:i/>
                <w:iCs/>
                <w:color w:val="0000FF"/>
                <w:sz w:val="24"/>
                <w:szCs w:val="24"/>
                <w:lang w:val="en-US"/>
              </w:rPr>
              <w:t>[Pct.60 subpct.2) modificat prin OME964 din 07.10.15, MO302-305/06.11.15 art.2204; în vigoare 06.11.15]</w:t>
            </w:r>
            <w:r w:rsidR="006A49BD" w:rsidRPr="006A49BD">
              <w:rPr>
                <w:rFonts w:ascii="Times New Roman" w:eastAsia="Times New Roman" w:hAnsi="Times New Roman" w:cs="Times New Roman"/>
                <w:color w:val="000000"/>
                <w:sz w:val="24"/>
                <w:szCs w:val="24"/>
                <w:lang w:val="en-US"/>
              </w:rPr>
              <w:br/>
              <w:t>    3) stabileşte lista candidaţilor promovați la interviu; </w:t>
            </w:r>
            <w:r w:rsidR="006A49BD" w:rsidRPr="006A49BD">
              <w:rPr>
                <w:rFonts w:ascii="Times New Roman" w:eastAsia="Times New Roman" w:hAnsi="Times New Roman" w:cs="Times New Roman"/>
                <w:color w:val="000000"/>
                <w:sz w:val="24"/>
                <w:szCs w:val="24"/>
                <w:lang w:val="en-US"/>
              </w:rPr>
              <w:br/>
              <w:t>    </w:t>
            </w:r>
            <w:r w:rsidR="006A49BD" w:rsidRPr="006A49BD">
              <w:rPr>
                <w:rFonts w:ascii="Times New Roman" w:eastAsia="Times New Roman" w:hAnsi="Times New Roman" w:cs="Times New Roman"/>
                <w:i/>
                <w:iCs/>
                <w:color w:val="0000FF"/>
                <w:sz w:val="24"/>
                <w:szCs w:val="24"/>
                <w:lang w:val="en-US"/>
              </w:rPr>
              <w:t>[Pct.60 subpct.3) modificat prin OME964 din 07.10.15, MO302-305/06.11.15 art.2204; în vigoare 06.11.15]</w:t>
            </w:r>
            <w:r w:rsidR="006A49BD" w:rsidRPr="006A49BD">
              <w:rPr>
                <w:rFonts w:ascii="Times New Roman" w:eastAsia="Times New Roman" w:hAnsi="Times New Roman" w:cs="Times New Roman"/>
                <w:color w:val="000000"/>
                <w:sz w:val="24"/>
                <w:szCs w:val="24"/>
                <w:lang w:val="en-US"/>
              </w:rPr>
              <w:br/>
              <w:t>    4) evaluează candidaţii;</w:t>
            </w:r>
            <w:r w:rsidR="006A49BD" w:rsidRPr="006A49BD">
              <w:rPr>
                <w:rFonts w:ascii="Times New Roman" w:eastAsia="Times New Roman" w:hAnsi="Times New Roman" w:cs="Times New Roman"/>
                <w:color w:val="000000"/>
                <w:sz w:val="24"/>
                <w:szCs w:val="24"/>
                <w:lang w:val="en-US"/>
              </w:rPr>
              <w:br/>
              <w:t>    5) elaborează documentele finale referitoare la rezultatele concursului şi le prezintă autorităţii cu competenţe legale de numire (angajatorului);</w:t>
            </w:r>
            <w:r w:rsidR="006A49BD" w:rsidRPr="006A49BD">
              <w:rPr>
                <w:rFonts w:ascii="Times New Roman" w:eastAsia="Times New Roman" w:hAnsi="Times New Roman" w:cs="Times New Roman"/>
                <w:color w:val="000000"/>
                <w:sz w:val="24"/>
                <w:szCs w:val="24"/>
                <w:lang w:val="en-US"/>
              </w:rPr>
              <w:br/>
              <w:t>    6) asigură comunicarea rezultatelor concursului.</w:t>
            </w:r>
          </w:p>
          <w:p w:rsidR="00D52997" w:rsidRDefault="00D52997" w:rsidP="009F3A71">
            <w:pPr>
              <w:spacing w:after="0" w:line="240" w:lineRule="auto"/>
              <w:rPr>
                <w:rFonts w:ascii="Times New Roman" w:eastAsia="Times New Roman" w:hAnsi="Times New Roman" w:cs="Times New Roman"/>
                <w:b/>
                <w:color w:val="000000"/>
                <w:sz w:val="24"/>
                <w:szCs w:val="24"/>
                <w:u w:val="single"/>
                <w:lang w:val="en-US"/>
              </w:rPr>
            </w:pPr>
            <w:r>
              <w:rPr>
                <w:rFonts w:ascii="Times New Roman" w:eastAsia="Times New Roman" w:hAnsi="Times New Roman" w:cs="Times New Roman"/>
                <w:color w:val="000000"/>
                <w:sz w:val="24"/>
                <w:szCs w:val="24"/>
                <w:lang w:val="en-US"/>
              </w:rPr>
              <w:t xml:space="preserve">    60</w:t>
            </w:r>
            <w:r>
              <w:rPr>
                <w:rFonts w:ascii="Times New Roman" w:eastAsia="Times New Roman" w:hAnsi="Times New Roman" w:cs="Times New Roman"/>
                <w:color w:val="000000"/>
                <w:sz w:val="24"/>
                <w:szCs w:val="24"/>
                <w:vertAlign w:val="superscript"/>
                <w:lang w:val="en-US"/>
              </w:rPr>
              <w:t>1</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color w:val="000000"/>
                <w:sz w:val="24"/>
                <w:szCs w:val="24"/>
                <w:u w:val="single"/>
                <w:lang w:val="en-US"/>
              </w:rPr>
              <w:t>În corespundere cu prevederile prezentului Regulament, comisia de concurs are dreptul să amâne ședințele acesteia în următoarele cazuri:</w:t>
            </w:r>
          </w:p>
          <w:p w:rsidR="00D52997" w:rsidRDefault="00D52997" w:rsidP="009F3A71">
            <w:pPr>
              <w:spacing w:after="0" w:line="240" w:lineRule="auto"/>
              <w:rPr>
                <w:rFonts w:ascii="Times New Roman" w:eastAsia="Times New Roman" w:hAnsi="Times New Roman" w:cs="Times New Roman"/>
                <w:b/>
                <w:color w:val="000000"/>
                <w:sz w:val="24"/>
                <w:szCs w:val="24"/>
                <w:u w:val="single"/>
                <w:lang w:val="en-US"/>
              </w:rPr>
            </w:pPr>
            <w:r>
              <w:rPr>
                <w:rFonts w:ascii="Times New Roman" w:eastAsia="Times New Roman" w:hAnsi="Times New Roman" w:cs="Times New Roman"/>
                <w:b/>
                <w:color w:val="000000"/>
                <w:sz w:val="24"/>
                <w:szCs w:val="24"/>
                <w:u w:val="single"/>
                <w:lang w:val="en-US"/>
              </w:rPr>
              <w:t>1) lipsa motivată a membrilor comisiei care ar duce la imposibilitatea obținerii caracterului deliberative al ședințelor acesteia;</w:t>
            </w:r>
          </w:p>
          <w:p w:rsidR="00D52997" w:rsidRDefault="00D52997" w:rsidP="009F3A71">
            <w:pPr>
              <w:spacing w:after="0" w:line="240" w:lineRule="auto"/>
              <w:rPr>
                <w:rFonts w:ascii="Times New Roman" w:eastAsia="Times New Roman" w:hAnsi="Times New Roman" w:cs="Times New Roman"/>
                <w:b/>
                <w:color w:val="000000"/>
                <w:sz w:val="24"/>
                <w:szCs w:val="24"/>
                <w:u w:val="single"/>
                <w:lang w:val="en-US"/>
              </w:rPr>
            </w:pPr>
            <w:r>
              <w:rPr>
                <w:rFonts w:ascii="Times New Roman" w:eastAsia="Times New Roman" w:hAnsi="Times New Roman" w:cs="Times New Roman"/>
                <w:b/>
                <w:color w:val="000000"/>
                <w:sz w:val="24"/>
                <w:szCs w:val="24"/>
                <w:u w:val="single"/>
                <w:lang w:val="en-US"/>
              </w:rPr>
              <w:t>2) la solicitarea întemeiată a unui candidat la concurs (dar nu mai mult de o  singură solicitare de amânare);</w:t>
            </w:r>
          </w:p>
          <w:p w:rsidR="00D52997" w:rsidRDefault="00D52997" w:rsidP="009F3A71">
            <w:pPr>
              <w:spacing w:after="0" w:line="240" w:lineRule="auto"/>
              <w:rPr>
                <w:rFonts w:ascii="Times New Roman" w:eastAsia="Times New Roman" w:hAnsi="Times New Roman" w:cs="Times New Roman"/>
                <w:b/>
                <w:color w:val="000000"/>
                <w:sz w:val="24"/>
                <w:szCs w:val="24"/>
                <w:u w:val="single"/>
                <w:lang w:val="en-US"/>
              </w:rPr>
            </w:pPr>
            <w:r>
              <w:rPr>
                <w:rFonts w:ascii="Times New Roman" w:eastAsia="Times New Roman" w:hAnsi="Times New Roman" w:cs="Times New Roman"/>
                <w:b/>
                <w:color w:val="000000"/>
                <w:sz w:val="24"/>
                <w:szCs w:val="24"/>
                <w:u w:val="single"/>
                <w:lang w:val="en-US"/>
              </w:rPr>
              <w:t>3) în situația în care se constată necesitatea de verificare a unor date ce țin de activitatea Comisiei;</w:t>
            </w:r>
          </w:p>
          <w:p w:rsidR="006A49BD" w:rsidRDefault="00D52997" w:rsidP="009F3A7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u w:val="single"/>
                <w:lang w:val="en-US"/>
              </w:rPr>
              <w:t xml:space="preserve">4) </w:t>
            </w:r>
            <w:proofErr w:type="gramStart"/>
            <w:r>
              <w:rPr>
                <w:rFonts w:ascii="Times New Roman" w:eastAsia="Times New Roman" w:hAnsi="Times New Roman" w:cs="Times New Roman"/>
                <w:b/>
                <w:color w:val="000000"/>
                <w:sz w:val="24"/>
                <w:szCs w:val="24"/>
                <w:u w:val="single"/>
                <w:lang w:val="en-US"/>
              </w:rPr>
              <w:t>la</w:t>
            </w:r>
            <w:proofErr w:type="gramEnd"/>
            <w:r>
              <w:rPr>
                <w:rFonts w:ascii="Times New Roman" w:eastAsia="Times New Roman" w:hAnsi="Times New Roman" w:cs="Times New Roman"/>
                <w:b/>
                <w:color w:val="000000"/>
                <w:sz w:val="24"/>
                <w:szCs w:val="24"/>
                <w:u w:val="single"/>
                <w:lang w:val="en-US"/>
              </w:rPr>
              <w:t xml:space="preserve"> depășirea programului de muncă al organizatorului concursului.</w:t>
            </w:r>
            <w:r w:rsidR="006A49BD" w:rsidRPr="006A49BD">
              <w:rPr>
                <w:rFonts w:ascii="Times New Roman" w:eastAsia="Times New Roman" w:hAnsi="Times New Roman" w:cs="Times New Roman"/>
                <w:color w:val="000000"/>
                <w:sz w:val="24"/>
                <w:szCs w:val="24"/>
                <w:lang w:val="en-US"/>
              </w:rPr>
              <w:br/>
              <w:t xml:space="preserve">    61. Rezultatele concursului se afişează, în ordinea descrescătoare a punctajului final obţinut de fiecare candidat la concurs, pe pagina web </w:t>
            </w:r>
            <w:proofErr w:type="gramStart"/>
            <w:r w:rsidR="006A49BD" w:rsidRPr="006A49BD">
              <w:rPr>
                <w:rFonts w:ascii="Times New Roman" w:eastAsia="Times New Roman" w:hAnsi="Times New Roman" w:cs="Times New Roman"/>
                <w:color w:val="000000"/>
                <w:sz w:val="24"/>
                <w:szCs w:val="24"/>
                <w:lang w:val="en-US"/>
              </w:rPr>
              <w:t>a</w:t>
            </w:r>
            <w:proofErr w:type="gramEnd"/>
            <w:r w:rsidR="006A49BD" w:rsidRPr="006A49BD">
              <w:rPr>
                <w:rFonts w:ascii="Times New Roman" w:eastAsia="Times New Roman" w:hAnsi="Times New Roman" w:cs="Times New Roman"/>
                <w:color w:val="000000"/>
                <w:sz w:val="24"/>
                <w:szCs w:val="24"/>
                <w:lang w:val="en-US"/>
              </w:rPr>
              <w:t xml:space="preserve"> organizatorului concursului</w:t>
            </w:r>
            <w:r w:rsidR="00350633">
              <w:rPr>
                <w:rFonts w:ascii="Times New Roman" w:eastAsia="Times New Roman" w:hAnsi="Times New Roman" w:cs="Times New Roman"/>
                <w:color w:val="000000"/>
                <w:sz w:val="24"/>
                <w:szCs w:val="24"/>
                <w:lang w:val="en-US"/>
              </w:rPr>
              <w:t xml:space="preserve">, </w:t>
            </w:r>
            <w:r w:rsidR="00350633" w:rsidRPr="00350633">
              <w:rPr>
                <w:rFonts w:ascii="Times New Roman" w:eastAsia="Times New Roman" w:hAnsi="Times New Roman" w:cs="Times New Roman"/>
                <w:b/>
                <w:color w:val="000000"/>
                <w:sz w:val="24"/>
                <w:szCs w:val="24"/>
                <w:u w:val="single"/>
                <w:lang w:val="en-US"/>
              </w:rPr>
              <w:t>panoul informațional la sediul său sau în altă sursă informativă, în termen de cel mult 3 zile lucrătoare de la data deciziei Comisiei de concurs</w:t>
            </w:r>
            <w:r w:rsidR="006A49BD" w:rsidRPr="00350633">
              <w:rPr>
                <w:rFonts w:ascii="Times New Roman" w:eastAsia="Times New Roman" w:hAnsi="Times New Roman" w:cs="Times New Roman"/>
                <w:b/>
                <w:color w:val="000000"/>
                <w:sz w:val="24"/>
                <w:szCs w:val="24"/>
                <w:u w:val="single"/>
                <w:lang w:val="en-US"/>
              </w:rPr>
              <w:t>.</w:t>
            </w:r>
            <w:r w:rsidR="006A49BD" w:rsidRPr="00350633">
              <w:rPr>
                <w:rFonts w:ascii="Times New Roman" w:eastAsia="Times New Roman" w:hAnsi="Times New Roman" w:cs="Times New Roman"/>
                <w:b/>
                <w:color w:val="000000"/>
                <w:sz w:val="24"/>
                <w:szCs w:val="24"/>
                <w:u w:val="single"/>
                <w:lang w:val="en-US"/>
              </w:rPr>
              <w:br/>
            </w:r>
            <w:r w:rsidR="006A49BD" w:rsidRPr="006A49BD">
              <w:rPr>
                <w:rFonts w:ascii="Times New Roman" w:eastAsia="Times New Roman" w:hAnsi="Times New Roman" w:cs="Times New Roman"/>
                <w:color w:val="000000"/>
                <w:sz w:val="24"/>
                <w:szCs w:val="24"/>
                <w:lang w:val="en-US"/>
              </w:rPr>
              <w:t>    62. Concursul se prelungeşte în cazul în care:</w:t>
            </w:r>
            <w:r w:rsidR="006A49BD" w:rsidRPr="006A49BD">
              <w:rPr>
                <w:rFonts w:ascii="Times New Roman" w:eastAsia="Times New Roman" w:hAnsi="Times New Roman" w:cs="Times New Roman"/>
                <w:color w:val="000000"/>
                <w:sz w:val="24"/>
                <w:szCs w:val="24"/>
                <w:lang w:val="en-US"/>
              </w:rPr>
              <w:br/>
              <w:t>    1) nu au fost depuse dosare în termenul stabilit;</w:t>
            </w:r>
            <w:r w:rsidR="006A49BD" w:rsidRPr="006A49BD">
              <w:rPr>
                <w:rFonts w:ascii="Times New Roman" w:eastAsia="Times New Roman" w:hAnsi="Times New Roman" w:cs="Times New Roman"/>
                <w:color w:val="000000"/>
                <w:sz w:val="24"/>
                <w:szCs w:val="24"/>
                <w:lang w:val="en-US"/>
              </w:rPr>
              <w:br/>
              <w:t xml:space="preserve">    2) </w:t>
            </w:r>
            <w:proofErr w:type="gramStart"/>
            <w:r w:rsidR="006A49BD" w:rsidRPr="006A49BD">
              <w:rPr>
                <w:rFonts w:ascii="Times New Roman" w:eastAsia="Times New Roman" w:hAnsi="Times New Roman" w:cs="Times New Roman"/>
                <w:color w:val="000000"/>
                <w:sz w:val="24"/>
                <w:szCs w:val="24"/>
                <w:lang w:val="en-US"/>
              </w:rPr>
              <w:t>a depus</w:t>
            </w:r>
            <w:proofErr w:type="gramEnd"/>
            <w:r w:rsidR="006A49BD" w:rsidRPr="006A49BD">
              <w:rPr>
                <w:rFonts w:ascii="Times New Roman" w:eastAsia="Times New Roman" w:hAnsi="Times New Roman" w:cs="Times New Roman"/>
                <w:color w:val="000000"/>
                <w:sz w:val="24"/>
                <w:szCs w:val="24"/>
                <w:lang w:val="en-US"/>
              </w:rPr>
              <w:t xml:space="preserve"> dosarul doar un singur candidat;</w:t>
            </w:r>
            <w:r w:rsidR="006A49BD" w:rsidRPr="006A49BD">
              <w:rPr>
                <w:rFonts w:ascii="Times New Roman" w:eastAsia="Times New Roman" w:hAnsi="Times New Roman" w:cs="Times New Roman"/>
                <w:color w:val="000000"/>
                <w:sz w:val="24"/>
                <w:szCs w:val="24"/>
                <w:lang w:val="en-US"/>
              </w:rPr>
              <w:br/>
              <w:t>    3) după examinarea dosarelor, nu poate fi admis nici un candidat;</w:t>
            </w:r>
            <w:r w:rsidR="006A49BD" w:rsidRPr="006A49BD">
              <w:rPr>
                <w:rFonts w:ascii="Times New Roman" w:eastAsia="Times New Roman" w:hAnsi="Times New Roman" w:cs="Times New Roman"/>
                <w:color w:val="000000"/>
                <w:sz w:val="24"/>
                <w:szCs w:val="24"/>
                <w:lang w:val="en-US"/>
              </w:rPr>
              <w:br/>
              <w:t>    4) după examinarea dosarelor, la concurs a fost admis doar un singur candidat.</w:t>
            </w:r>
            <w:r w:rsidR="006A49BD" w:rsidRPr="006A49BD">
              <w:rPr>
                <w:rFonts w:ascii="Times New Roman" w:eastAsia="Times New Roman" w:hAnsi="Times New Roman" w:cs="Times New Roman"/>
                <w:color w:val="000000"/>
                <w:sz w:val="24"/>
                <w:szCs w:val="24"/>
                <w:lang w:val="en-US"/>
              </w:rPr>
              <w:br/>
              <w:t>    63. Prelungirea concursului se realizează prin modificarea datei-limită de depunere a documentelor din informaţia privind concursul, cu plasarea anunţului repetat prin aceleaşi mijloace care au fost utilizate la plasarea anunţului iniţial potrivit pct.10 şi 11.</w:t>
            </w:r>
            <w:r w:rsidR="006A49BD" w:rsidRPr="006A49BD">
              <w:rPr>
                <w:rFonts w:ascii="Times New Roman" w:eastAsia="Times New Roman" w:hAnsi="Times New Roman" w:cs="Times New Roman"/>
                <w:color w:val="000000"/>
                <w:sz w:val="24"/>
                <w:szCs w:val="24"/>
                <w:lang w:val="en-US"/>
              </w:rPr>
              <w:br/>
              <w:t xml:space="preserve">    64. Dacă după prelungirea concursului, în urma examinării dosarelor la </w:t>
            </w:r>
            <w:proofErr w:type="gramStart"/>
            <w:r w:rsidR="006A49BD" w:rsidRPr="006A49BD">
              <w:rPr>
                <w:rFonts w:ascii="Times New Roman" w:eastAsia="Times New Roman" w:hAnsi="Times New Roman" w:cs="Times New Roman"/>
                <w:color w:val="000000"/>
                <w:sz w:val="24"/>
                <w:szCs w:val="24"/>
                <w:lang w:val="en-US"/>
              </w:rPr>
              <w:t>concurs</w:t>
            </w:r>
            <w:proofErr w:type="gramEnd"/>
            <w:r w:rsidR="006A49BD" w:rsidRPr="006A49BD">
              <w:rPr>
                <w:rFonts w:ascii="Times New Roman" w:eastAsia="Times New Roman" w:hAnsi="Times New Roman" w:cs="Times New Roman"/>
                <w:color w:val="000000"/>
                <w:sz w:val="24"/>
                <w:szCs w:val="24"/>
                <w:lang w:val="en-US"/>
              </w:rPr>
              <w:t xml:space="preserve"> a fost admis un singur candidat, concursul se poate desfăşura.</w:t>
            </w:r>
            <w:r w:rsidR="006A49BD" w:rsidRPr="006A49BD">
              <w:rPr>
                <w:rFonts w:ascii="Times New Roman" w:eastAsia="Times New Roman" w:hAnsi="Times New Roman" w:cs="Times New Roman"/>
                <w:color w:val="000000"/>
                <w:sz w:val="24"/>
                <w:szCs w:val="24"/>
                <w:lang w:val="en-US"/>
              </w:rPr>
              <w:br/>
              <w:t xml:space="preserve">    65. În cazul în care directorul instituţiei de învăţămînt nu a fost desemnat nici după prelungirea concursului, autoritatea cu competenţe legale de numire (angajatorul) numeşte, pe o perioadă de pînă la 6 luni, directorul instituţiei respective cu asigurarea desfăşurării ulterioare în acest răstimp a unui nou concurs în condiţiile prezentului Regulament. Dacă nici după 6 luni nu se reuşeşte selectarea unui nou </w:t>
            </w:r>
            <w:proofErr w:type="gramStart"/>
            <w:r w:rsidR="006A49BD" w:rsidRPr="006A49BD">
              <w:rPr>
                <w:rFonts w:ascii="Times New Roman" w:eastAsia="Times New Roman" w:hAnsi="Times New Roman" w:cs="Times New Roman"/>
                <w:color w:val="000000"/>
                <w:sz w:val="24"/>
                <w:szCs w:val="24"/>
                <w:lang w:val="en-US"/>
              </w:rPr>
              <w:t>director</w:t>
            </w:r>
            <w:proofErr w:type="gramEnd"/>
            <w:r w:rsidR="006A49BD" w:rsidRPr="006A49BD">
              <w:rPr>
                <w:rFonts w:ascii="Times New Roman" w:eastAsia="Times New Roman" w:hAnsi="Times New Roman" w:cs="Times New Roman"/>
                <w:color w:val="000000"/>
                <w:sz w:val="24"/>
                <w:szCs w:val="24"/>
                <w:lang w:val="en-US"/>
              </w:rPr>
              <w:t>, Ministerul Educaţiei</w:t>
            </w:r>
            <w:r w:rsidR="006857A4">
              <w:rPr>
                <w:rFonts w:ascii="Times New Roman" w:eastAsia="Times New Roman" w:hAnsi="Times New Roman" w:cs="Times New Roman"/>
                <w:color w:val="000000"/>
                <w:sz w:val="24"/>
                <w:szCs w:val="24"/>
                <w:lang w:val="en-US"/>
              </w:rPr>
              <w:t>, Culturii și Cercetării</w:t>
            </w:r>
            <w:r w:rsidR="006A49BD" w:rsidRPr="006A49BD">
              <w:rPr>
                <w:rFonts w:ascii="Times New Roman" w:eastAsia="Times New Roman" w:hAnsi="Times New Roman" w:cs="Times New Roman"/>
                <w:color w:val="000000"/>
                <w:sz w:val="24"/>
                <w:szCs w:val="24"/>
                <w:lang w:val="en-US"/>
              </w:rPr>
              <w:t xml:space="preserve"> numeşte un director interimar pînă la numirea de către autoritatea cu competenţe legale de numire (angajator) a unui director selectat pe bază de concurs.</w:t>
            </w:r>
            <w:r w:rsidR="006A49BD" w:rsidRPr="006A49BD">
              <w:rPr>
                <w:rFonts w:ascii="Times New Roman" w:eastAsia="Times New Roman" w:hAnsi="Times New Roman" w:cs="Times New Roman"/>
                <w:color w:val="000000"/>
                <w:sz w:val="24"/>
                <w:szCs w:val="24"/>
                <w:lang w:val="en-US"/>
              </w:rPr>
              <w:br/>
              <w:t>    66. Ordinul de numire a directorului/directorului adjunct este emis de către autoritatea cu competenţe legale de numire (angajator) după soluţionarea tuturor contestaţiilor în baza deciziei comisiei de concurs şi a contractului individual de muncă. </w:t>
            </w:r>
          </w:p>
          <w:p w:rsidR="009F3A71" w:rsidRPr="006A49BD" w:rsidRDefault="009F3A71" w:rsidP="009F3A71">
            <w:pPr>
              <w:spacing w:after="0" w:line="240" w:lineRule="auto"/>
              <w:rPr>
                <w:rFonts w:ascii="Times New Roman" w:eastAsia="Times New Roman" w:hAnsi="Times New Roman" w:cs="Times New Roman"/>
                <w:color w:val="000000"/>
                <w:sz w:val="24"/>
                <w:szCs w:val="24"/>
                <w:lang w:val="en-US"/>
              </w:rPr>
            </w:pPr>
          </w:p>
          <w:p w:rsidR="006A49BD" w:rsidRDefault="006A49BD" w:rsidP="006A49BD">
            <w:pPr>
              <w:spacing w:after="0" w:line="240" w:lineRule="auto"/>
              <w:jc w:val="center"/>
              <w:rPr>
                <w:rFonts w:ascii="Times New Roman" w:eastAsia="Times New Roman" w:hAnsi="Times New Roman" w:cs="Times New Roman"/>
                <w:b/>
                <w:bCs/>
                <w:color w:val="000000"/>
                <w:sz w:val="24"/>
                <w:szCs w:val="24"/>
                <w:lang w:val="en-US"/>
              </w:rPr>
            </w:pPr>
            <w:r w:rsidRPr="006A49BD">
              <w:rPr>
                <w:rFonts w:ascii="Times New Roman" w:eastAsia="Times New Roman" w:hAnsi="Times New Roman" w:cs="Times New Roman"/>
                <w:b/>
                <w:bCs/>
                <w:color w:val="000000"/>
                <w:sz w:val="24"/>
                <w:szCs w:val="24"/>
                <w:lang w:val="en-US"/>
              </w:rPr>
              <w:t>Capitolul IV.  Contestaţiile</w:t>
            </w:r>
          </w:p>
          <w:p w:rsidR="009F3A71" w:rsidRPr="006A49BD" w:rsidRDefault="009F3A71" w:rsidP="006A49BD">
            <w:pPr>
              <w:spacing w:after="0" w:line="240" w:lineRule="auto"/>
              <w:jc w:val="center"/>
              <w:rPr>
                <w:rFonts w:ascii="Times New Roman" w:eastAsia="Times New Roman" w:hAnsi="Times New Roman" w:cs="Times New Roman"/>
                <w:color w:val="000000"/>
                <w:sz w:val="24"/>
                <w:szCs w:val="24"/>
                <w:lang w:val="en-US"/>
              </w:rPr>
            </w:pPr>
          </w:p>
          <w:p w:rsidR="00EF0D6A" w:rsidRDefault="006A49BD" w:rsidP="00EF0D6A">
            <w:pPr>
              <w:spacing w:after="0" w:line="240" w:lineRule="auto"/>
              <w:rPr>
                <w:rFonts w:ascii="Times New Roman" w:eastAsia="Times New Roman" w:hAnsi="Times New Roman" w:cs="Times New Roman"/>
                <w:color w:val="000000"/>
                <w:sz w:val="24"/>
                <w:szCs w:val="24"/>
                <w:lang w:val="en-US"/>
              </w:rPr>
            </w:pPr>
            <w:r w:rsidRPr="006A49BD">
              <w:rPr>
                <w:rFonts w:ascii="Times New Roman" w:eastAsia="Times New Roman" w:hAnsi="Times New Roman" w:cs="Times New Roman"/>
                <w:color w:val="000000"/>
                <w:sz w:val="24"/>
                <w:szCs w:val="24"/>
                <w:lang w:val="en-US"/>
              </w:rPr>
              <w:t>    67. Contestaţiile referitoare la co</w:t>
            </w:r>
            <w:r w:rsidR="00EF0D6A">
              <w:rPr>
                <w:rFonts w:ascii="Times New Roman" w:eastAsia="Times New Roman" w:hAnsi="Times New Roman" w:cs="Times New Roman"/>
                <w:color w:val="000000"/>
                <w:sz w:val="24"/>
                <w:szCs w:val="24"/>
                <w:lang w:val="en-US"/>
              </w:rPr>
              <w:t>ncurs se depun de candidaţi sau</w:t>
            </w:r>
            <w:r w:rsidR="00EF0D6A" w:rsidRPr="006A49BD">
              <w:rPr>
                <w:rFonts w:ascii="Times New Roman" w:eastAsia="Times New Roman" w:hAnsi="Times New Roman" w:cs="Times New Roman"/>
                <w:color w:val="000000"/>
                <w:sz w:val="24"/>
                <w:szCs w:val="24"/>
                <w:lang w:val="en-US"/>
              </w:rPr>
              <w:t xml:space="preserve"> </w:t>
            </w:r>
            <w:r w:rsidRPr="006A49BD">
              <w:rPr>
                <w:rFonts w:ascii="Times New Roman" w:eastAsia="Times New Roman" w:hAnsi="Times New Roman" w:cs="Times New Roman"/>
                <w:color w:val="000000"/>
                <w:sz w:val="24"/>
                <w:szCs w:val="24"/>
                <w:lang w:val="en-US"/>
              </w:rPr>
              <w:t>, de observatori, în termen de 3 zile lucrătoare de la anunţarea rezultatelor concursului şi se examinează de către comisia de contestaţii constituită la Ministerul Educaţiei</w:t>
            </w:r>
            <w:r w:rsidR="006857A4">
              <w:rPr>
                <w:rFonts w:ascii="Times New Roman" w:eastAsia="Times New Roman" w:hAnsi="Times New Roman" w:cs="Times New Roman"/>
                <w:color w:val="000000"/>
                <w:sz w:val="24"/>
                <w:szCs w:val="24"/>
                <w:lang w:val="en-US"/>
              </w:rPr>
              <w:t>, Culturii și Cercetării</w:t>
            </w:r>
            <w:r w:rsidRPr="006A49BD">
              <w:rPr>
                <w:rFonts w:ascii="Times New Roman" w:eastAsia="Times New Roman" w:hAnsi="Times New Roman" w:cs="Times New Roman"/>
                <w:color w:val="000000"/>
                <w:sz w:val="24"/>
                <w:szCs w:val="24"/>
                <w:lang w:val="en-US"/>
              </w:rPr>
              <w:t>. Termenul este unul de decădere. </w:t>
            </w:r>
            <w:r w:rsidRPr="006A49BD">
              <w:rPr>
                <w:rFonts w:ascii="Times New Roman" w:eastAsia="Times New Roman" w:hAnsi="Times New Roman" w:cs="Times New Roman"/>
                <w:color w:val="000000"/>
                <w:sz w:val="24"/>
                <w:szCs w:val="24"/>
                <w:lang w:val="en-US"/>
              </w:rPr>
              <w:br/>
              <w:t xml:space="preserve">    68. Comisia de contestaţii este constituită din 3 membri numiţi prin ordinul ministrului educaţiei. Membrii comisiei de </w:t>
            </w:r>
            <w:proofErr w:type="gramStart"/>
            <w:r w:rsidRPr="006A49BD">
              <w:rPr>
                <w:rFonts w:ascii="Times New Roman" w:eastAsia="Times New Roman" w:hAnsi="Times New Roman" w:cs="Times New Roman"/>
                <w:color w:val="000000"/>
                <w:sz w:val="24"/>
                <w:szCs w:val="24"/>
                <w:lang w:val="en-US"/>
              </w:rPr>
              <w:t>concurs</w:t>
            </w:r>
            <w:proofErr w:type="gramEnd"/>
            <w:r w:rsidRPr="006A49BD">
              <w:rPr>
                <w:rFonts w:ascii="Times New Roman" w:eastAsia="Times New Roman" w:hAnsi="Times New Roman" w:cs="Times New Roman"/>
                <w:color w:val="000000"/>
                <w:sz w:val="24"/>
                <w:szCs w:val="24"/>
                <w:lang w:val="en-US"/>
              </w:rPr>
              <w:t xml:space="preserve"> nu pot fi incluşi în componenţa comisiei de contestaţii.</w:t>
            </w:r>
            <w:r w:rsidRPr="006A49BD">
              <w:rPr>
                <w:rFonts w:ascii="Times New Roman" w:eastAsia="Times New Roman" w:hAnsi="Times New Roman" w:cs="Times New Roman"/>
                <w:color w:val="000000"/>
                <w:sz w:val="24"/>
                <w:szCs w:val="24"/>
                <w:lang w:val="en-US"/>
              </w:rPr>
              <w:br/>
              <w:t>    69. Contestaţiile se examinează în termen de 7 zile lucrătoare de la expirarea termenului de depunere a contestaţiilor. Hotărîrea comisiei de contestaţii se comunică contestatorului, cu confirmare de primire.</w:t>
            </w:r>
            <w:r w:rsidR="00EF0D6A">
              <w:rPr>
                <w:rFonts w:ascii="Times New Roman" w:eastAsia="Times New Roman" w:hAnsi="Times New Roman" w:cs="Times New Roman"/>
                <w:color w:val="000000"/>
                <w:sz w:val="24"/>
                <w:szCs w:val="24"/>
                <w:lang w:val="en-US"/>
              </w:rPr>
              <w:t xml:space="preserve"> </w:t>
            </w:r>
            <w:r w:rsidR="00EF0D6A" w:rsidRPr="00EF0D6A">
              <w:rPr>
                <w:rFonts w:ascii="Times New Roman" w:eastAsia="Times New Roman" w:hAnsi="Times New Roman" w:cs="Times New Roman"/>
                <w:b/>
                <w:color w:val="000000"/>
                <w:sz w:val="24"/>
                <w:szCs w:val="24"/>
                <w:u w:val="single"/>
                <w:lang w:val="en-US"/>
              </w:rPr>
              <w:t>Calcularea termenului de 7 zile lucrătoare se va realize de la data prezentării de către organizatorul concursului a documentelor referitoare la concursul contestat.</w:t>
            </w:r>
          </w:p>
          <w:p w:rsidR="00EF0D6A" w:rsidRDefault="00EF0D6A" w:rsidP="00EF0D6A">
            <w:pPr>
              <w:spacing w:after="0" w:line="240" w:lineRule="auto"/>
              <w:rPr>
                <w:rFonts w:ascii="Times New Roman" w:eastAsia="Times New Roman" w:hAnsi="Times New Roman" w:cs="Times New Roman"/>
                <w:b/>
                <w:color w:val="000000"/>
                <w:sz w:val="24"/>
                <w:szCs w:val="24"/>
                <w:u w:val="single"/>
                <w:lang w:val="en-US"/>
              </w:rPr>
            </w:pPr>
            <w:r>
              <w:rPr>
                <w:rFonts w:ascii="Times New Roman" w:eastAsia="Times New Roman" w:hAnsi="Times New Roman" w:cs="Times New Roman"/>
                <w:color w:val="000000"/>
                <w:sz w:val="24"/>
                <w:szCs w:val="24"/>
                <w:lang w:val="en-US"/>
              </w:rPr>
              <w:t xml:space="preserve">    69</w:t>
            </w:r>
            <w:r>
              <w:rPr>
                <w:rFonts w:ascii="Times New Roman" w:eastAsia="Times New Roman" w:hAnsi="Times New Roman" w:cs="Times New Roman"/>
                <w:color w:val="000000"/>
                <w:sz w:val="24"/>
                <w:szCs w:val="24"/>
                <w:vertAlign w:val="superscript"/>
                <w:lang w:val="en-US"/>
              </w:rPr>
              <w:t>1</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color w:val="000000"/>
                <w:sz w:val="24"/>
                <w:szCs w:val="24"/>
                <w:u w:val="single"/>
                <w:lang w:val="en-US"/>
              </w:rPr>
              <w:t>În rezultatul examinării contestației, Comisia de contestații emite una din următoarele soluții:</w:t>
            </w:r>
          </w:p>
          <w:p w:rsidR="00EF0D6A" w:rsidRDefault="00EF0D6A" w:rsidP="00EF0D6A">
            <w:pPr>
              <w:spacing w:after="0" w:line="240" w:lineRule="auto"/>
              <w:rPr>
                <w:rFonts w:ascii="Times New Roman" w:eastAsia="Times New Roman" w:hAnsi="Times New Roman" w:cs="Times New Roman"/>
                <w:b/>
                <w:color w:val="000000"/>
                <w:sz w:val="24"/>
                <w:szCs w:val="24"/>
                <w:u w:val="single"/>
                <w:lang w:val="en-US"/>
              </w:rPr>
            </w:pPr>
            <w:r>
              <w:rPr>
                <w:rFonts w:ascii="Times New Roman" w:eastAsia="Times New Roman" w:hAnsi="Times New Roman" w:cs="Times New Roman"/>
                <w:b/>
                <w:color w:val="000000"/>
                <w:sz w:val="24"/>
                <w:szCs w:val="24"/>
                <w:u w:val="single"/>
                <w:lang w:val="en-US"/>
              </w:rPr>
              <w:t>1) admite contestația;</w:t>
            </w:r>
          </w:p>
          <w:p w:rsidR="00EF0D6A" w:rsidRDefault="00EF0D6A" w:rsidP="00EF0D6A">
            <w:pPr>
              <w:spacing w:after="0" w:line="240" w:lineRule="auto"/>
              <w:rPr>
                <w:rFonts w:ascii="Times New Roman" w:eastAsia="Times New Roman" w:hAnsi="Times New Roman" w:cs="Times New Roman"/>
                <w:b/>
                <w:color w:val="000000"/>
                <w:sz w:val="24"/>
                <w:szCs w:val="24"/>
                <w:u w:val="single"/>
                <w:lang w:val="en-US"/>
              </w:rPr>
            </w:pPr>
            <w:r>
              <w:rPr>
                <w:rFonts w:ascii="Times New Roman" w:eastAsia="Times New Roman" w:hAnsi="Times New Roman" w:cs="Times New Roman"/>
                <w:b/>
                <w:color w:val="000000"/>
                <w:sz w:val="24"/>
                <w:szCs w:val="24"/>
                <w:u w:val="single"/>
                <w:lang w:val="en-US"/>
              </w:rPr>
              <w:t>a) anulează rezultatele etapei/lor viciate și dispune repetarea acestora în cazul în care se asigură organizarea și desfășurarea corectă a etapelor anulate, fără inițierea unui nou concurs cu constituirea unei noi comisii de concurs, după caz;</w:t>
            </w:r>
          </w:p>
          <w:p w:rsidR="00EF0D6A" w:rsidRDefault="00EF0D6A" w:rsidP="00EF0D6A">
            <w:pPr>
              <w:spacing w:after="0" w:line="240" w:lineRule="auto"/>
              <w:rPr>
                <w:rFonts w:ascii="Times New Roman" w:eastAsia="Times New Roman" w:hAnsi="Times New Roman" w:cs="Times New Roman"/>
                <w:b/>
                <w:color w:val="000000"/>
                <w:sz w:val="24"/>
                <w:szCs w:val="24"/>
                <w:u w:val="single"/>
                <w:lang w:val="en-US"/>
              </w:rPr>
            </w:pPr>
            <w:r>
              <w:rPr>
                <w:rFonts w:ascii="Times New Roman" w:eastAsia="Times New Roman" w:hAnsi="Times New Roman" w:cs="Times New Roman"/>
                <w:b/>
                <w:color w:val="000000"/>
                <w:sz w:val="24"/>
                <w:szCs w:val="24"/>
                <w:u w:val="single"/>
                <w:lang w:val="en-US"/>
              </w:rPr>
              <w:t xml:space="preserve">b) anulează rezultatele etapei/lor viciate în cazul în care acțiunile Comisiei de concurs au determinat la încălcarea principiilor de organizare și desfășurare a concursului cu punerea în sacina organizatorului concursului repetarea etapei/ etapelor cu constituirea unei noi comisii de concurs la caz dacă se asigură organizarea și desfășurarea </w:t>
            </w:r>
            <w:proofErr w:type="gramStart"/>
            <w:r>
              <w:rPr>
                <w:rFonts w:ascii="Times New Roman" w:eastAsia="Times New Roman" w:hAnsi="Times New Roman" w:cs="Times New Roman"/>
                <w:b/>
                <w:color w:val="000000"/>
                <w:sz w:val="24"/>
                <w:szCs w:val="24"/>
                <w:u w:val="single"/>
                <w:lang w:val="en-US"/>
              </w:rPr>
              <w:t>corectă  a</w:t>
            </w:r>
            <w:proofErr w:type="gramEnd"/>
            <w:r>
              <w:rPr>
                <w:rFonts w:ascii="Times New Roman" w:eastAsia="Times New Roman" w:hAnsi="Times New Roman" w:cs="Times New Roman"/>
                <w:b/>
                <w:color w:val="000000"/>
                <w:sz w:val="24"/>
                <w:szCs w:val="24"/>
                <w:u w:val="single"/>
                <w:lang w:val="en-US"/>
              </w:rPr>
              <w:t xml:space="preserve"> etapei/ lor, fără inițierea unui nou concurs.</w:t>
            </w:r>
          </w:p>
          <w:p w:rsidR="006A49BD" w:rsidRPr="006A49BD" w:rsidRDefault="00EF0D6A" w:rsidP="00EF0D6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u w:val="single"/>
                <w:lang w:val="en-US"/>
              </w:rPr>
              <w:t xml:space="preserve">2) </w:t>
            </w:r>
            <w:proofErr w:type="gramStart"/>
            <w:r>
              <w:rPr>
                <w:rFonts w:ascii="Times New Roman" w:eastAsia="Times New Roman" w:hAnsi="Times New Roman" w:cs="Times New Roman"/>
                <w:b/>
                <w:color w:val="000000"/>
                <w:sz w:val="24"/>
                <w:szCs w:val="24"/>
                <w:u w:val="single"/>
                <w:lang w:val="en-US"/>
              </w:rPr>
              <w:t>respinge</w:t>
            </w:r>
            <w:proofErr w:type="gramEnd"/>
            <w:r>
              <w:rPr>
                <w:rFonts w:ascii="Times New Roman" w:eastAsia="Times New Roman" w:hAnsi="Times New Roman" w:cs="Times New Roman"/>
                <w:b/>
                <w:color w:val="000000"/>
                <w:sz w:val="24"/>
                <w:szCs w:val="24"/>
                <w:u w:val="single"/>
                <w:lang w:val="en-US"/>
              </w:rPr>
              <w:t xml:space="preserve"> contestația ca fiind neîntemeiată cu informarea în scris a contestatarului și indicarea motivelor de fapt și de drept care au stat la baza acesteri decizii.</w:t>
            </w:r>
            <w:r w:rsidR="006A49BD" w:rsidRPr="006A49BD">
              <w:rPr>
                <w:rFonts w:ascii="Times New Roman" w:eastAsia="Times New Roman" w:hAnsi="Times New Roman" w:cs="Times New Roman"/>
                <w:color w:val="000000"/>
                <w:sz w:val="24"/>
                <w:szCs w:val="24"/>
                <w:lang w:val="en-US"/>
              </w:rPr>
              <w:br/>
              <w:t xml:space="preserve">    70. Litigiile referitoare la </w:t>
            </w:r>
            <w:proofErr w:type="gramStart"/>
            <w:r w:rsidR="006A49BD" w:rsidRPr="006A49BD">
              <w:rPr>
                <w:rFonts w:ascii="Times New Roman" w:eastAsia="Times New Roman" w:hAnsi="Times New Roman" w:cs="Times New Roman"/>
                <w:color w:val="000000"/>
                <w:sz w:val="24"/>
                <w:szCs w:val="24"/>
                <w:lang w:val="en-US"/>
              </w:rPr>
              <w:t>concurs</w:t>
            </w:r>
            <w:proofErr w:type="gramEnd"/>
            <w:r w:rsidR="006A49BD" w:rsidRPr="006A49BD">
              <w:rPr>
                <w:rFonts w:ascii="Times New Roman" w:eastAsia="Times New Roman" w:hAnsi="Times New Roman" w:cs="Times New Roman"/>
                <w:color w:val="000000"/>
                <w:sz w:val="24"/>
                <w:szCs w:val="24"/>
                <w:lang w:val="en-US"/>
              </w:rPr>
              <w:t xml:space="preserve"> se examinează de către instanţa de judecată competentă.</w:t>
            </w:r>
          </w:p>
        </w:tc>
      </w:tr>
    </w:tbl>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9F3A71" w:rsidRDefault="009F3A71" w:rsidP="006A49BD">
      <w:pPr>
        <w:pStyle w:val="a5"/>
        <w:spacing w:before="0" w:beforeAutospacing="0" w:after="0" w:afterAutospacing="0"/>
        <w:jc w:val="right"/>
        <w:rPr>
          <w:lang w:val="ro-RO"/>
        </w:rPr>
      </w:pPr>
    </w:p>
    <w:p w:rsidR="006A49BD" w:rsidRPr="009F3A71" w:rsidRDefault="006A49BD" w:rsidP="006A49BD">
      <w:pPr>
        <w:pStyle w:val="a5"/>
        <w:spacing w:before="0" w:beforeAutospacing="0" w:after="0" w:afterAutospacing="0"/>
        <w:jc w:val="right"/>
        <w:rPr>
          <w:lang w:val="ro-RO"/>
        </w:rPr>
      </w:pPr>
      <w:r w:rsidRPr="009F3A71">
        <w:rPr>
          <w:lang w:val="ro-RO"/>
        </w:rPr>
        <w:t xml:space="preserve">Anexa nr. 1 </w:t>
      </w:r>
    </w:p>
    <w:p w:rsidR="006A49BD" w:rsidRPr="009F3A71" w:rsidRDefault="009F3A71" w:rsidP="009F3A71">
      <w:pPr>
        <w:spacing w:after="0"/>
        <w:jc w:val="right"/>
        <w:rPr>
          <w:rFonts w:ascii="Times New Roman" w:hAnsi="Times New Roman" w:cs="Times New Roman"/>
          <w:lang w:val="en-US"/>
        </w:rPr>
      </w:pPr>
      <w:r w:rsidRPr="009F3A71">
        <w:rPr>
          <w:rFonts w:ascii="Times New Roman" w:hAnsi="Times New Roman" w:cs="Times New Roman"/>
          <w:lang w:val="en-US"/>
        </w:rPr>
        <w:t>L</w:t>
      </w:r>
      <w:r w:rsidR="006A49BD" w:rsidRPr="009F3A71">
        <w:rPr>
          <w:rFonts w:ascii="Times New Roman" w:hAnsi="Times New Roman" w:cs="Times New Roman"/>
          <w:lang w:val="en-US"/>
        </w:rPr>
        <w:t>a</w:t>
      </w:r>
      <w:r>
        <w:rPr>
          <w:rFonts w:ascii="Times New Roman" w:hAnsi="Times New Roman" w:cs="Times New Roman"/>
          <w:lang w:val="en-US"/>
        </w:rPr>
        <w:t xml:space="preserve"> </w:t>
      </w:r>
      <w:r w:rsidR="006A49BD" w:rsidRPr="009F3A71">
        <w:rPr>
          <w:rFonts w:ascii="Times New Roman" w:hAnsi="Times New Roman" w:cs="Times New Roman"/>
          <w:lang w:val="en-US"/>
        </w:rPr>
        <w:t>Regulamentul cu privire la organizarea</w:t>
      </w:r>
    </w:p>
    <w:p w:rsidR="006A49BD" w:rsidRPr="009F3A71" w:rsidRDefault="009F3A71" w:rsidP="009F3A71">
      <w:pPr>
        <w:spacing w:after="0"/>
        <w:jc w:val="right"/>
        <w:rPr>
          <w:rFonts w:ascii="Times New Roman" w:hAnsi="Times New Roman" w:cs="Times New Roman"/>
          <w:lang w:val="en-US"/>
        </w:rPr>
      </w:pPr>
      <w:r w:rsidRPr="009F3A71">
        <w:rPr>
          <w:rFonts w:ascii="Times New Roman" w:hAnsi="Times New Roman" w:cs="Times New Roman"/>
          <w:lang w:val="en-US"/>
        </w:rPr>
        <w:t>Ş</w:t>
      </w:r>
      <w:r w:rsidR="006A49BD" w:rsidRPr="009F3A71">
        <w:rPr>
          <w:rFonts w:ascii="Times New Roman" w:hAnsi="Times New Roman" w:cs="Times New Roman"/>
          <w:lang w:val="en-US"/>
        </w:rPr>
        <w:t>i</w:t>
      </w:r>
      <w:r>
        <w:rPr>
          <w:rFonts w:ascii="Times New Roman" w:hAnsi="Times New Roman" w:cs="Times New Roman"/>
          <w:lang w:val="en-US"/>
        </w:rPr>
        <w:t xml:space="preserve"> </w:t>
      </w:r>
      <w:r w:rsidR="006A49BD" w:rsidRPr="009F3A71">
        <w:rPr>
          <w:rFonts w:ascii="Times New Roman" w:hAnsi="Times New Roman" w:cs="Times New Roman"/>
          <w:lang w:val="en-US"/>
        </w:rPr>
        <w:t>desfăşurarea</w:t>
      </w:r>
      <w:r>
        <w:rPr>
          <w:rFonts w:ascii="Times New Roman" w:hAnsi="Times New Roman" w:cs="Times New Roman"/>
          <w:lang w:val="en-US"/>
        </w:rPr>
        <w:t xml:space="preserve"> </w:t>
      </w:r>
      <w:r w:rsidR="006A49BD" w:rsidRPr="009F3A71">
        <w:rPr>
          <w:rFonts w:ascii="Times New Roman" w:hAnsi="Times New Roman" w:cs="Times New Roman"/>
          <w:lang w:val="en-US"/>
        </w:rPr>
        <w:t>concursului</w:t>
      </w:r>
      <w:r>
        <w:rPr>
          <w:rFonts w:ascii="Times New Roman" w:hAnsi="Times New Roman" w:cs="Times New Roman"/>
          <w:lang w:val="en-US"/>
        </w:rPr>
        <w:t xml:space="preserve"> </w:t>
      </w:r>
      <w:r w:rsidR="006A49BD" w:rsidRPr="009F3A71">
        <w:rPr>
          <w:rFonts w:ascii="Times New Roman" w:hAnsi="Times New Roman" w:cs="Times New Roman"/>
          <w:lang w:val="en-US"/>
        </w:rPr>
        <w:t>pentru</w:t>
      </w:r>
      <w:r>
        <w:rPr>
          <w:rFonts w:ascii="Times New Roman" w:hAnsi="Times New Roman" w:cs="Times New Roman"/>
          <w:lang w:val="en-US"/>
        </w:rPr>
        <w:t xml:space="preserve"> </w:t>
      </w:r>
      <w:r w:rsidR="006A49BD" w:rsidRPr="009F3A71">
        <w:rPr>
          <w:rFonts w:ascii="Times New Roman" w:hAnsi="Times New Roman" w:cs="Times New Roman"/>
          <w:lang w:val="en-US"/>
        </w:rPr>
        <w:t>ocuparea</w:t>
      </w:r>
    </w:p>
    <w:p w:rsidR="006A49BD" w:rsidRPr="009F3A71" w:rsidRDefault="006A49BD" w:rsidP="009F3A71">
      <w:pPr>
        <w:spacing w:after="0"/>
        <w:jc w:val="right"/>
        <w:rPr>
          <w:rFonts w:ascii="Times New Roman" w:hAnsi="Times New Roman" w:cs="Times New Roman"/>
          <w:lang w:val="en-US"/>
        </w:rPr>
      </w:pPr>
      <w:proofErr w:type="gramStart"/>
      <w:r w:rsidRPr="009F3A71">
        <w:rPr>
          <w:rFonts w:ascii="Times New Roman" w:hAnsi="Times New Roman" w:cs="Times New Roman"/>
          <w:lang w:val="en-US"/>
        </w:rPr>
        <w:t>funcţiei</w:t>
      </w:r>
      <w:proofErr w:type="gramEnd"/>
      <w:r w:rsidRPr="009F3A71">
        <w:rPr>
          <w:rFonts w:ascii="Times New Roman" w:hAnsi="Times New Roman" w:cs="Times New Roman"/>
          <w:lang w:val="en-US"/>
        </w:rPr>
        <w:t xml:space="preserve"> de director și director adjunct în</w:t>
      </w:r>
    </w:p>
    <w:p w:rsidR="006A49BD" w:rsidRPr="006A49BD" w:rsidRDefault="006A49BD" w:rsidP="006A49BD">
      <w:pPr>
        <w:jc w:val="right"/>
        <w:rPr>
          <w:lang w:val="en-US"/>
        </w:rPr>
      </w:pPr>
      <w:proofErr w:type="gramStart"/>
      <w:r w:rsidRPr="009F3A71">
        <w:rPr>
          <w:rFonts w:ascii="Times New Roman" w:hAnsi="Times New Roman" w:cs="Times New Roman"/>
          <w:lang w:val="en-US"/>
        </w:rPr>
        <w:t>instituţiile</w:t>
      </w:r>
      <w:proofErr w:type="gramEnd"/>
      <w:r w:rsidRPr="009F3A71">
        <w:rPr>
          <w:rFonts w:ascii="Times New Roman" w:hAnsi="Times New Roman" w:cs="Times New Roman"/>
          <w:lang w:val="en-US"/>
        </w:rPr>
        <w:t xml:space="preserve"> de învăţămînt general</w:t>
      </w:r>
    </w:p>
    <w:p w:rsidR="006A49BD" w:rsidRPr="006A49BD" w:rsidRDefault="006A49BD" w:rsidP="006A49BD">
      <w:pPr>
        <w:jc w:val="right"/>
        <w:rPr>
          <w:lang w:val="en-US"/>
        </w:rPr>
      </w:pPr>
    </w:p>
    <w:p w:rsidR="006A49BD" w:rsidRPr="006A49BD" w:rsidRDefault="006A49BD" w:rsidP="006A49BD">
      <w:pPr>
        <w:jc w:val="right"/>
        <w:rPr>
          <w:lang w:val="en-US"/>
        </w:rPr>
      </w:pPr>
    </w:p>
    <w:p w:rsidR="006A49BD" w:rsidRPr="005B07F5" w:rsidRDefault="006A49BD" w:rsidP="006A49BD">
      <w:pPr>
        <w:pStyle w:val="a5"/>
        <w:spacing w:before="0" w:beforeAutospacing="0" w:after="0" w:afterAutospacing="0"/>
        <w:jc w:val="center"/>
        <w:rPr>
          <w:rStyle w:val="a3"/>
          <w:color w:val="000000"/>
          <w:sz w:val="28"/>
          <w:szCs w:val="28"/>
          <w:lang w:val="it-IT"/>
        </w:rPr>
      </w:pPr>
      <w:r w:rsidRPr="005B07F5">
        <w:rPr>
          <w:rStyle w:val="a3"/>
          <w:color w:val="000000"/>
          <w:sz w:val="28"/>
          <w:szCs w:val="28"/>
          <w:lang w:val="it-IT"/>
        </w:rPr>
        <w:lastRenderedPageBreak/>
        <w:t>CERERE DE PARTICIPARE LA CONCURS</w:t>
      </w:r>
    </w:p>
    <w:p w:rsidR="006A49BD" w:rsidRPr="005B07F5" w:rsidRDefault="006A49BD" w:rsidP="006A49BD">
      <w:pPr>
        <w:pStyle w:val="a5"/>
        <w:spacing w:before="0" w:beforeAutospacing="0" w:after="0" w:afterAutospacing="0"/>
        <w:jc w:val="right"/>
        <w:rPr>
          <w:rStyle w:val="a3"/>
          <w:color w:val="000000"/>
          <w:sz w:val="28"/>
          <w:szCs w:val="28"/>
          <w:lang w:val="it-IT"/>
        </w:rPr>
      </w:pPr>
    </w:p>
    <w:tbl>
      <w:tblPr>
        <w:tblW w:w="0" w:type="auto"/>
        <w:tblInd w:w="-106" w:type="dxa"/>
        <w:tblLook w:val="01E0"/>
      </w:tblPr>
      <w:tblGrid>
        <w:gridCol w:w="9570"/>
      </w:tblGrid>
      <w:tr w:rsidR="006A49BD" w:rsidRPr="00FE618C" w:rsidTr="009F3A71">
        <w:trPr>
          <w:trHeight w:val="1028"/>
        </w:trPr>
        <w:tc>
          <w:tcPr>
            <w:tcW w:w="9570" w:type="dxa"/>
          </w:tcPr>
          <w:p w:rsidR="006A49BD" w:rsidRPr="009F3A71" w:rsidRDefault="006A49BD" w:rsidP="00F619D3">
            <w:pPr>
              <w:autoSpaceDE w:val="0"/>
              <w:autoSpaceDN w:val="0"/>
              <w:adjustRightInd w:val="0"/>
              <w:rPr>
                <w:rFonts w:ascii="Times New Roman" w:hAnsi="Times New Roman" w:cs="Times New Roman"/>
                <w:b/>
                <w:bCs/>
                <w:color w:val="000000"/>
                <w:sz w:val="28"/>
                <w:szCs w:val="28"/>
                <w:lang w:val="en-US"/>
              </w:rPr>
            </w:pPr>
            <w:r w:rsidRPr="009F3A71">
              <w:rPr>
                <w:rFonts w:ascii="Times New Roman" w:hAnsi="Times New Roman" w:cs="Times New Roman"/>
                <w:b/>
                <w:bCs/>
                <w:color w:val="000000"/>
                <w:sz w:val="28"/>
                <w:szCs w:val="28"/>
                <w:lang w:val="en-US"/>
              </w:rPr>
              <w:t>Comisiei de concurs instituită</w:t>
            </w:r>
            <w:r w:rsidR="009F3A71">
              <w:rPr>
                <w:rFonts w:ascii="Times New Roman" w:hAnsi="Times New Roman" w:cs="Times New Roman"/>
                <w:b/>
                <w:bCs/>
                <w:color w:val="000000"/>
                <w:sz w:val="28"/>
                <w:szCs w:val="28"/>
                <w:lang w:val="ro-RO"/>
              </w:rPr>
              <w:t xml:space="preserve"> </w:t>
            </w:r>
            <w:r w:rsidRPr="009F3A71">
              <w:rPr>
                <w:rFonts w:ascii="Times New Roman" w:hAnsi="Times New Roman" w:cs="Times New Roman"/>
                <w:b/>
                <w:bCs/>
                <w:color w:val="000000"/>
                <w:sz w:val="28"/>
                <w:szCs w:val="28"/>
                <w:lang w:val="en-US"/>
              </w:rPr>
              <w:t>în</w:t>
            </w:r>
            <w:r w:rsidR="009F3A71">
              <w:rPr>
                <w:rFonts w:ascii="Times New Roman" w:hAnsi="Times New Roman" w:cs="Times New Roman"/>
                <w:b/>
                <w:bCs/>
                <w:color w:val="000000"/>
                <w:sz w:val="28"/>
                <w:szCs w:val="28"/>
                <w:lang w:val="ro-RO"/>
              </w:rPr>
              <w:t xml:space="preserve"> </w:t>
            </w:r>
            <w:r w:rsidRPr="009F3A71">
              <w:rPr>
                <w:rFonts w:ascii="Times New Roman" w:hAnsi="Times New Roman" w:cs="Times New Roman"/>
                <w:b/>
                <w:bCs/>
                <w:color w:val="000000"/>
                <w:sz w:val="28"/>
                <w:szCs w:val="28"/>
                <w:lang w:val="en-US"/>
              </w:rPr>
              <w:t>cadrul</w:t>
            </w:r>
            <w:r w:rsidR="009F3A71">
              <w:rPr>
                <w:rFonts w:ascii="Times New Roman" w:hAnsi="Times New Roman" w:cs="Times New Roman"/>
                <w:b/>
                <w:bCs/>
                <w:color w:val="000000"/>
                <w:sz w:val="28"/>
                <w:szCs w:val="28"/>
                <w:lang w:val="en-US"/>
              </w:rPr>
              <w:t xml:space="preserve"> ______________________________</w:t>
            </w:r>
          </w:p>
        </w:tc>
      </w:tr>
      <w:tr w:rsidR="006A49BD" w:rsidRPr="00FE618C" w:rsidTr="009F3A71">
        <w:trPr>
          <w:trHeight w:val="337"/>
        </w:trPr>
        <w:tc>
          <w:tcPr>
            <w:tcW w:w="9570" w:type="dxa"/>
          </w:tcPr>
          <w:p w:rsidR="006A49BD" w:rsidRPr="009F3A71" w:rsidRDefault="006A49BD" w:rsidP="00F619D3">
            <w:pPr>
              <w:autoSpaceDE w:val="0"/>
              <w:autoSpaceDN w:val="0"/>
              <w:adjustRightInd w:val="0"/>
              <w:rPr>
                <w:b/>
                <w:bCs/>
                <w:color w:val="000000"/>
                <w:sz w:val="28"/>
                <w:szCs w:val="28"/>
                <w:lang w:val="en-US"/>
              </w:rPr>
            </w:pPr>
          </w:p>
        </w:tc>
      </w:tr>
    </w:tbl>
    <w:p w:rsidR="006A49BD" w:rsidRPr="009F3A71" w:rsidRDefault="006A49BD" w:rsidP="009F3A71">
      <w:pPr>
        <w:autoSpaceDE w:val="0"/>
        <w:autoSpaceDN w:val="0"/>
        <w:adjustRightInd w:val="0"/>
        <w:jc w:val="center"/>
        <w:rPr>
          <w:rFonts w:ascii="Times New Roman" w:hAnsi="Times New Roman" w:cs="Times New Roman"/>
          <w:b/>
          <w:bCs/>
          <w:color w:val="000000"/>
          <w:sz w:val="28"/>
          <w:szCs w:val="28"/>
          <w:lang w:val="en-US"/>
        </w:rPr>
      </w:pPr>
      <w:r w:rsidRPr="009F3A71">
        <w:rPr>
          <w:rFonts w:ascii="Times New Roman" w:hAnsi="Times New Roman" w:cs="Times New Roman"/>
          <w:b/>
          <w:bCs/>
          <w:color w:val="000000"/>
          <w:sz w:val="28"/>
          <w:szCs w:val="28"/>
          <w:lang w:val="en-US"/>
        </w:rPr>
        <w:t>CERERE DE PARTICIPARE LA CONCURS</w:t>
      </w:r>
    </w:p>
    <w:p w:rsidR="006A49BD" w:rsidRPr="009F3A71" w:rsidRDefault="006A49BD" w:rsidP="006A49BD">
      <w:pPr>
        <w:autoSpaceDE w:val="0"/>
        <w:autoSpaceDN w:val="0"/>
        <w:adjustRightInd w:val="0"/>
        <w:ind w:firstLine="708"/>
        <w:rPr>
          <w:rFonts w:ascii="Times New Roman" w:hAnsi="Times New Roman" w:cs="Times New Roman"/>
          <w:color w:val="000000"/>
          <w:sz w:val="28"/>
          <w:szCs w:val="28"/>
          <w:lang w:val="en-US"/>
        </w:rPr>
      </w:pPr>
      <w:r w:rsidRPr="009F3A71">
        <w:rPr>
          <w:rFonts w:ascii="Times New Roman" w:hAnsi="Times New Roman" w:cs="Times New Roman"/>
          <w:color w:val="000000"/>
          <w:sz w:val="28"/>
          <w:szCs w:val="28"/>
          <w:lang w:val="en-US"/>
        </w:rPr>
        <w:t>Prin</w:t>
      </w:r>
      <w:r w:rsidR="009F3A71">
        <w:rPr>
          <w:rFonts w:ascii="Times New Roman" w:hAnsi="Times New Roman" w:cs="Times New Roman"/>
          <w:color w:val="000000"/>
          <w:sz w:val="28"/>
          <w:szCs w:val="28"/>
          <w:lang w:val="en-US"/>
        </w:rPr>
        <w:t xml:space="preserve"> </w:t>
      </w:r>
      <w:r w:rsidRPr="009F3A71">
        <w:rPr>
          <w:rFonts w:ascii="Times New Roman" w:hAnsi="Times New Roman" w:cs="Times New Roman"/>
          <w:color w:val="000000"/>
          <w:sz w:val="28"/>
          <w:szCs w:val="28"/>
          <w:lang w:val="en-US"/>
        </w:rPr>
        <w:t>prezenta, subsemnatul _______________________________________ solicit admiterea la concursul de ocupare a funcției</w:t>
      </w:r>
      <w:r w:rsidR="009F3A71">
        <w:rPr>
          <w:rFonts w:ascii="Times New Roman" w:hAnsi="Times New Roman" w:cs="Times New Roman"/>
          <w:color w:val="000000"/>
          <w:sz w:val="28"/>
          <w:szCs w:val="28"/>
          <w:lang w:val="en-US"/>
        </w:rPr>
        <w:t xml:space="preserve"> </w:t>
      </w:r>
      <w:r w:rsidRPr="009F3A71">
        <w:rPr>
          <w:rFonts w:ascii="Times New Roman" w:hAnsi="Times New Roman" w:cs="Times New Roman"/>
          <w:color w:val="000000"/>
          <w:sz w:val="28"/>
          <w:szCs w:val="28"/>
          <w:lang w:val="en-US"/>
        </w:rPr>
        <w:t>de ________________</w:t>
      </w:r>
      <w:r w:rsidR="009F3A71">
        <w:rPr>
          <w:rFonts w:ascii="Times New Roman" w:hAnsi="Times New Roman" w:cs="Times New Roman"/>
          <w:color w:val="000000"/>
          <w:sz w:val="28"/>
          <w:szCs w:val="28"/>
          <w:lang w:val="en-US"/>
        </w:rPr>
        <w:t>______</w:t>
      </w:r>
      <w:proofErr w:type="gramStart"/>
      <w:r w:rsidR="009F3A71">
        <w:rPr>
          <w:rFonts w:ascii="Times New Roman" w:hAnsi="Times New Roman" w:cs="Times New Roman"/>
          <w:color w:val="000000"/>
          <w:sz w:val="28"/>
          <w:szCs w:val="28"/>
          <w:lang w:val="en-US"/>
        </w:rPr>
        <w:t xml:space="preserve">_ </w:t>
      </w:r>
      <w:r w:rsidRPr="009F3A71">
        <w:rPr>
          <w:rFonts w:ascii="Times New Roman" w:hAnsi="Times New Roman" w:cs="Times New Roman"/>
          <w:color w:val="000000"/>
          <w:sz w:val="28"/>
          <w:szCs w:val="28"/>
          <w:lang w:val="en-US"/>
        </w:rPr>
        <w:t xml:space="preserve"> al</w:t>
      </w:r>
      <w:proofErr w:type="gramEnd"/>
      <w:r w:rsidRPr="009F3A71">
        <w:rPr>
          <w:rFonts w:ascii="Times New Roman" w:hAnsi="Times New Roman" w:cs="Times New Roman"/>
          <w:color w:val="000000"/>
          <w:sz w:val="28"/>
          <w:szCs w:val="28"/>
          <w:lang w:val="en-US"/>
        </w:rPr>
        <w:t xml:space="preserve"> ________________________________________________________________.</w:t>
      </w:r>
    </w:p>
    <w:p w:rsidR="006A49BD" w:rsidRPr="009F3A71" w:rsidRDefault="006A49BD" w:rsidP="006A49BD">
      <w:pPr>
        <w:autoSpaceDE w:val="0"/>
        <w:autoSpaceDN w:val="0"/>
        <w:adjustRightInd w:val="0"/>
        <w:jc w:val="both"/>
        <w:rPr>
          <w:rFonts w:ascii="Times New Roman" w:hAnsi="Times New Roman" w:cs="Times New Roman"/>
          <w:color w:val="000000"/>
          <w:sz w:val="28"/>
          <w:szCs w:val="28"/>
          <w:lang w:val="en-US"/>
        </w:rPr>
      </w:pPr>
    </w:p>
    <w:p w:rsidR="006A49BD" w:rsidRPr="009F3A71" w:rsidRDefault="006A49BD" w:rsidP="006A49BD">
      <w:pPr>
        <w:autoSpaceDE w:val="0"/>
        <w:autoSpaceDN w:val="0"/>
        <w:adjustRightInd w:val="0"/>
        <w:ind w:firstLine="720"/>
        <w:jc w:val="both"/>
        <w:rPr>
          <w:rFonts w:ascii="Times New Roman" w:hAnsi="Times New Roman" w:cs="Times New Roman"/>
          <w:color w:val="000000"/>
          <w:sz w:val="28"/>
          <w:szCs w:val="28"/>
          <w:lang w:val="en-US"/>
        </w:rPr>
      </w:pPr>
      <w:r w:rsidRPr="009F3A71">
        <w:rPr>
          <w:rFonts w:ascii="Times New Roman" w:hAnsi="Times New Roman" w:cs="Times New Roman"/>
          <w:color w:val="000000"/>
          <w:sz w:val="28"/>
          <w:szCs w:val="28"/>
          <w:lang w:val="en-US"/>
        </w:rPr>
        <w:t>La prezenta</w:t>
      </w:r>
      <w:r w:rsidR="009F3A71">
        <w:rPr>
          <w:rFonts w:ascii="Times New Roman" w:hAnsi="Times New Roman" w:cs="Times New Roman"/>
          <w:color w:val="000000"/>
          <w:sz w:val="28"/>
          <w:szCs w:val="28"/>
          <w:lang w:val="ro-RO"/>
        </w:rPr>
        <w:t xml:space="preserve"> </w:t>
      </w:r>
      <w:r w:rsidRPr="009F3A71">
        <w:rPr>
          <w:rFonts w:ascii="Times New Roman" w:hAnsi="Times New Roman" w:cs="Times New Roman"/>
          <w:color w:val="000000"/>
          <w:sz w:val="28"/>
          <w:szCs w:val="28"/>
          <w:lang w:val="en-US"/>
        </w:rPr>
        <w:t>cerere, anexez</w:t>
      </w:r>
      <w:r w:rsidR="009F3A71">
        <w:rPr>
          <w:rFonts w:ascii="Times New Roman" w:hAnsi="Times New Roman" w:cs="Times New Roman"/>
          <w:color w:val="000000"/>
          <w:sz w:val="28"/>
          <w:szCs w:val="28"/>
          <w:lang w:val="ro-RO"/>
        </w:rPr>
        <w:t xml:space="preserve"> </w:t>
      </w:r>
      <w:r w:rsidRPr="009F3A71">
        <w:rPr>
          <w:rFonts w:ascii="Times New Roman" w:hAnsi="Times New Roman" w:cs="Times New Roman"/>
          <w:color w:val="000000"/>
          <w:sz w:val="28"/>
          <w:szCs w:val="28"/>
          <w:lang w:val="en-US"/>
        </w:rPr>
        <w:t>următoarele</w:t>
      </w:r>
      <w:r w:rsidR="009F3A71">
        <w:rPr>
          <w:rFonts w:ascii="Times New Roman" w:hAnsi="Times New Roman" w:cs="Times New Roman"/>
          <w:color w:val="000000"/>
          <w:sz w:val="28"/>
          <w:szCs w:val="28"/>
          <w:lang w:val="ro-RO"/>
        </w:rPr>
        <w:t xml:space="preserve"> </w:t>
      </w:r>
      <w:r w:rsidRPr="009F3A71">
        <w:rPr>
          <w:rFonts w:ascii="Times New Roman" w:hAnsi="Times New Roman" w:cs="Times New Roman"/>
          <w:color w:val="000000"/>
          <w:sz w:val="28"/>
          <w:szCs w:val="28"/>
          <w:lang w:val="en-US"/>
        </w:rPr>
        <w:t>documente:</w:t>
      </w:r>
    </w:p>
    <w:p w:rsidR="006A49BD" w:rsidRPr="009F3A71" w:rsidRDefault="006A49BD" w:rsidP="006A49BD">
      <w:pPr>
        <w:numPr>
          <w:ilvl w:val="0"/>
          <w:numId w:val="1"/>
        </w:numPr>
        <w:tabs>
          <w:tab w:val="clear" w:pos="1080"/>
          <w:tab w:val="num" w:pos="426"/>
        </w:tabs>
        <w:autoSpaceDE w:val="0"/>
        <w:autoSpaceDN w:val="0"/>
        <w:adjustRightInd w:val="0"/>
        <w:spacing w:after="0" w:line="240" w:lineRule="auto"/>
        <w:ind w:left="426" w:hanging="426"/>
        <w:jc w:val="both"/>
        <w:rPr>
          <w:rFonts w:ascii="Times New Roman" w:hAnsi="Times New Roman" w:cs="Times New Roman"/>
          <w:i/>
          <w:iCs/>
          <w:color w:val="000000"/>
          <w:sz w:val="28"/>
          <w:szCs w:val="28"/>
          <w:lang w:val="en-US"/>
        </w:rPr>
      </w:pPr>
      <w:r w:rsidRPr="009F3A71">
        <w:rPr>
          <w:rFonts w:ascii="Times New Roman" w:hAnsi="Times New Roman" w:cs="Times New Roman"/>
          <w:i/>
          <w:iCs/>
          <w:color w:val="000000"/>
          <w:sz w:val="28"/>
          <w:szCs w:val="28"/>
          <w:lang w:val="en-US"/>
        </w:rPr>
        <w:t>Copia actului de identitate (pag._________);</w:t>
      </w:r>
    </w:p>
    <w:p w:rsidR="006A49BD" w:rsidRPr="009F3A71" w:rsidRDefault="009F3A71" w:rsidP="006A49BD">
      <w:pPr>
        <w:numPr>
          <w:ilvl w:val="0"/>
          <w:numId w:val="1"/>
        </w:numPr>
        <w:tabs>
          <w:tab w:val="clear" w:pos="1080"/>
          <w:tab w:val="num" w:pos="426"/>
        </w:tabs>
        <w:autoSpaceDE w:val="0"/>
        <w:autoSpaceDN w:val="0"/>
        <w:adjustRightInd w:val="0"/>
        <w:spacing w:after="0" w:line="240" w:lineRule="auto"/>
        <w:ind w:left="426" w:hanging="426"/>
        <w:jc w:val="both"/>
        <w:rPr>
          <w:rFonts w:ascii="Times New Roman" w:hAnsi="Times New Roman" w:cs="Times New Roman"/>
          <w:i/>
          <w:iCs/>
          <w:sz w:val="28"/>
          <w:szCs w:val="28"/>
          <w:lang w:val="en-US"/>
        </w:rPr>
      </w:pPr>
      <w:r>
        <w:rPr>
          <w:rFonts w:ascii="Times New Roman" w:hAnsi="Times New Roman" w:cs="Times New Roman"/>
          <w:i/>
          <w:iCs/>
          <w:color w:val="000000"/>
          <w:sz w:val="28"/>
          <w:szCs w:val="28"/>
          <w:lang w:val="en-US"/>
        </w:rPr>
        <w:t>C</w:t>
      </w:r>
      <w:r w:rsidR="006A49BD" w:rsidRPr="009F3A71">
        <w:rPr>
          <w:rFonts w:ascii="Times New Roman" w:hAnsi="Times New Roman" w:cs="Times New Roman"/>
          <w:i/>
          <w:iCs/>
          <w:color w:val="000000"/>
          <w:sz w:val="28"/>
          <w:szCs w:val="28"/>
          <w:lang w:val="en-US"/>
        </w:rPr>
        <w:t>opia/copiile</w:t>
      </w:r>
      <w:r>
        <w:rPr>
          <w:rFonts w:ascii="Times New Roman" w:hAnsi="Times New Roman" w:cs="Times New Roman"/>
          <w:i/>
          <w:iCs/>
          <w:color w:val="000000"/>
          <w:sz w:val="28"/>
          <w:szCs w:val="28"/>
          <w:lang w:val="en-US"/>
        </w:rPr>
        <w:t xml:space="preserve"> </w:t>
      </w:r>
      <w:r w:rsidR="006A49BD" w:rsidRPr="009F3A71">
        <w:rPr>
          <w:rFonts w:ascii="Times New Roman" w:hAnsi="Times New Roman" w:cs="Times New Roman"/>
          <w:i/>
          <w:iCs/>
          <w:color w:val="000000"/>
          <w:sz w:val="28"/>
          <w:szCs w:val="28"/>
          <w:lang w:val="en-US"/>
        </w:rPr>
        <w:t>actului/actelor de studii (pag._________);</w:t>
      </w:r>
    </w:p>
    <w:p w:rsidR="006A49BD" w:rsidRPr="009F3A71" w:rsidRDefault="009F3A71" w:rsidP="006A49BD">
      <w:pPr>
        <w:numPr>
          <w:ilvl w:val="0"/>
          <w:numId w:val="1"/>
        </w:numPr>
        <w:tabs>
          <w:tab w:val="clear" w:pos="1080"/>
          <w:tab w:val="num" w:pos="426"/>
        </w:tabs>
        <w:autoSpaceDE w:val="0"/>
        <w:autoSpaceDN w:val="0"/>
        <w:adjustRightInd w:val="0"/>
        <w:spacing w:after="0" w:line="240" w:lineRule="auto"/>
        <w:ind w:left="426" w:hanging="426"/>
        <w:jc w:val="both"/>
        <w:rPr>
          <w:rFonts w:ascii="Times New Roman" w:hAnsi="Times New Roman" w:cs="Times New Roman"/>
          <w:i/>
          <w:iCs/>
          <w:sz w:val="28"/>
          <w:szCs w:val="28"/>
          <w:lang w:val="en-US"/>
        </w:rPr>
      </w:pPr>
      <w:r w:rsidRPr="009F3A71">
        <w:rPr>
          <w:rFonts w:ascii="Times New Roman" w:hAnsi="Times New Roman" w:cs="Times New Roman"/>
          <w:i/>
          <w:iCs/>
          <w:color w:val="000000"/>
          <w:sz w:val="28"/>
          <w:szCs w:val="28"/>
          <w:lang w:val="en-US"/>
        </w:rPr>
        <w:t>C</w:t>
      </w:r>
      <w:r w:rsidR="006A49BD" w:rsidRPr="009F3A71">
        <w:rPr>
          <w:rFonts w:ascii="Times New Roman" w:hAnsi="Times New Roman" w:cs="Times New Roman"/>
          <w:i/>
          <w:iCs/>
          <w:color w:val="000000"/>
          <w:sz w:val="28"/>
          <w:szCs w:val="28"/>
          <w:lang w:val="en-US"/>
        </w:rPr>
        <w:t>opia</w:t>
      </w:r>
      <w:r>
        <w:rPr>
          <w:rFonts w:ascii="Times New Roman" w:hAnsi="Times New Roman" w:cs="Times New Roman"/>
          <w:i/>
          <w:iCs/>
          <w:color w:val="000000"/>
          <w:sz w:val="28"/>
          <w:szCs w:val="28"/>
          <w:lang w:val="ro-RO"/>
        </w:rPr>
        <w:t xml:space="preserve"> </w:t>
      </w:r>
      <w:r w:rsidR="006A49BD" w:rsidRPr="009F3A71">
        <w:rPr>
          <w:rFonts w:ascii="Times New Roman" w:hAnsi="Times New Roman" w:cs="Times New Roman"/>
          <w:i/>
          <w:iCs/>
          <w:color w:val="000000"/>
          <w:sz w:val="28"/>
          <w:szCs w:val="28"/>
          <w:lang w:val="en-US"/>
        </w:rPr>
        <w:t>carnetului de muncă (pag._________);</w:t>
      </w:r>
    </w:p>
    <w:p w:rsidR="006A49BD" w:rsidRPr="009F3A71" w:rsidRDefault="009F3A71" w:rsidP="006A49BD">
      <w:pPr>
        <w:numPr>
          <w:ilvl w:val="0"/>
          <w:numId w:val="1"/>
        </w:numPr>
        <w:tabs>
          <w:tab w:val="clear" w:pos="1080"/>
          <w:tab w:val="num" w:pos="426"/>
        </w:tabs>
        <w:autoSpaceDE w:val="0"/>
        <w:autoSpaceDN w:val="0"/>
        <w:adjustRightInd w:val="0"/>
        <w:spacing w:after="0" w:line="240" w:lineRule="auto"/>
        <w:ind w:left="426" w:hanging="426"/>
        <w:jc w:val="both"/>
        <w:rPr>
          <w:rFonts w:ascii="Times New Roman" w:hAnsi="Times New Roman" w:cs="Times New Roman"/>
          <w:i/>
          <w:iCs/>
          <w:sz w:val="28"/>
          <w:szCs w:val="28"/>
        </w:rPr>
      </w:pPr>
      <w:r>
        <w:rPr>
          <w:rFonts w:ascii="Times New Roman" w:hAnsi="Times New Roman" w:cs="Times New Roman"/>
          <w:i/>
          <w:iCs/>
          <w:color w:val="000000"/>
          <w:sz w:val="28"/>
          <w:szCs w:val="28"/>
          <w:lang w:val="ro-RO"/>
        </w:rPr>
        <w:t xml:space="preserve"> C</w:t>
      </w:r>
      <w:r w:rsidR="006A49BD" w:rsidRPr="009F3A71">
        <w:rPr>
          <w:rFonts w:ascii="Times New Roman" w:hAnsi="Times New Roman" w:cs="Times New Roman"/>
          <w:i/>
          <w:iCs/>
          <w:color w:val="000000"/>
          <w:sz w:val="28"/>
          <w:szCs w:val="28"/>
        </w:rPr>
        <w:t>urriculum vitae (pag._________);</w:t>
      </w:r>
    </w:p>
    <w:p w:rsidR="006A49BD" w:rsidRPr="009F3A71" w:rsidRDefault="009F3A71" w:rsidP="006A49BD">
      <w:pPr>
        <w:numPr>
          <w:ilvl w:val="0"/>
          <w:numId w:val="1"/>
        </w:numPr>
        <w:tabs>
          <w:tab w:val="clear" w:pos="1080"/>
          <w:tab w:val="num" w:pos="426"/>
        </w:tabs>
        <w:autoSpaceDE w:val="0"/>
        <w:autoSpaceDN w:val="0"/>
        <w:adjustRightInd w:val="0"/>
        <w:spacing w:after="0" w:line="240" w:lineRule="auto"/>
        <w:ind w:left="426" w:hanging="426"/>
        <w:jc w:val="both"/>
        <w:rPr>
          <w:rFonts w:ascii="Times New Roman" w:hAnsi="Times New Roman" w:cs="Times New Roman"/>
          <w:i/>
          <w:iCs/>
          <w:sz w:val="28"/>
          <w:szCs w:val="28"/>
          <w:lang w:val="en-US"/>
        </w:rPr>
      </w:pPr>
      <w:r>
        <w:rPr>
          <w:rFonts w:ascii="Times New Roman" w:hAnsi="Times New Roman" w:cs="Times New Roman"/>
          <w:i/>
          <w:iCs/>
          <w:color w:val="000000"/>
          <w:sz w:val="28"/>
          <w:szCs w:val="28"/>
          <w:lang w:val="en-US"/>
        </w:rPr>
        <w:t>C</w:t>
      </w:r>
      <w:r w:rsidR="006A49BD" w:rsidRPr="009F3A71">
        <w:rPr>
          <w:rFonts w:ascii="Times New Roman" w:hAnsi="Times New Roman" w:cs="Times New Roman"/>
          <w:i/>
          <w:iCs/>
          <w:color w:val="000000"/>
          <w:sz w:val="28"/>
          <w:szCs w:val="28"/>
          <w:lang w:val="en-US"/>
        </w:rPr>
        <w:t>ertificatul medical din care rezultă</w:t>
      </w:r>
      <w:r>
        <w:rPr>
          <w:rFonts w:ascii="Times New Roman" w:hAnsi="Times New Roman" w:cs="Times New Roman"/>
          <w:i/>
          <w:iCs/>
          <w:color w:val="000000"/>
          <w:sz w:val="28"/>
          <w:szCs w:val="28"/>
          <w:lang w:val="en-US"/>
        </w:rPr>
        <w:t xml:space="preserve"> </w:t>
      </w:r>
      <w:r w:rsidR="006A49BD" w:rsidRPr="009F3A71">
        <w:rPr>
          <w:rFonts w:ascii="Times New Roman" w:hAnsi="Times New Roman" w:cs="Times New Roman"/>
          <w:i/>
          <w:iCs/>
          <w:color w:val="000000"/>
          <w:sz w:val="28"/>
          <w:szCs w:val="28"/>
          <w:lang w:val="en-US"/>
        </w:rPr>
        <w:t>că</w:t>
      </w:r>
      <w:r>
        <w:rPr>
          <w:rFonts w:ascii="Times New Roman" w:hAnsi="Times New Roman" w:cs="Times New Roman"/>
          <w:i/>
          <w:iCs/>
          <w:color w:val="000000"/>
          <w:sz w:val="28"/>
          <w:szCs w:val="28"/>
          <w:lang w:val="en-US"/>
        </w:rPr>
        <w:t xml:space="preserve"> </w:t>
      </w:r>
      <w:r w:rsidR="006A49BD" w:rsidRPr="009F3A71">
        <w:rPr>
          <w:rFonts w:ascii="Times New Roman" w:hAnsi="Times New Roman" w:cs="Times New Roman"/>
          <w:i/>
          <w:iCs/>
          <w:color w:val="000000"/>
          <w:sz w:val="28"/>
          <w:szCs w:val="28"/>
          <w:lang w:val="en-US"/>
        </w:rPr>
        <w:t>sînt apt medical (pag._________);</w:t>
      </w:r>
    </w:p>
    <w:p w:rsidR="006A49BD" w:rsidRPr="009F3A71" w:rsidRDefault="009F3A71" w:rsidP="006A49BD">
      <w:pPr>
        <w:numPr>
          <w:ilvl w:val="0"/>
          <w:numId w:val="1"/>
        </w:numPr>
        <w:tabs>
          <w:tab w:val="clear" w:pos="1080"/>
          <w:tab w:val="num" w:pos="426"/>
        </w:tabs>
        <w:autoSpaceDE w:val="0"/>
        <w:autoSpaceDN w:val="0"/>
        <w:adjustRightInd w:val="0"/>
        <w:spacing w:after="0" w:line="240" w:lineRule="auto"/>
        <w:ind w:left="426" w:hanging="426"/>
        <w:jc w:val="both"/>
        <w:rPr>
          <w:rFonts w:ascii="Times New Roman" w:hAnsi="Times New Roman" w:cs="Times New Roman"/>
          <w:i/>
          <w:iCs/>
          <w:sz w:val="28"/>
          <w:szCs w:val="28"/>
          <w:lang w:val="en-US"/>
        </w:rPr>
      </w:pPr>
      <w:r w:rsidRPr="009F3A71">
        <w:rPr>
          <w:rFonts w:ascii="Times New Roman" w:hAnsi="Times New Roman" w:cs="Times New Roman"/>
          <w:i/>
          <w:iCs/>
          <w:color w:val="000000"/>
          <w:sz w:val="28"/>
          <w:szCs w:val="28"/>
          <w:lang w:val="en-US"/>
        </w:rPr>
        <w:t>C</w:t>
      </w:r>
      <w:r w:rsidR="006A49BD" w:rsidRPr="009F3A71">
        <w:rPr>
          <w:rFonts w:ascii="Times New Roman" w:hAnsi="Times New Roman" w:cs="Times New Roman"/>
          <w:i/>
          <w:iCs/>
          <w:color w:val="000000"/>
          <w:sz w:val="28"/>
          <w:szCs w:val="28"/>
          <w:lang w:val="en-US"/>
        </w:rPr>
        <w:t>azierul</w:t>
      </w:r>
      <w:r>
        <w:rPr>
          <w:rFonts w:ascii="Times New Roman" w:hAnsi="Times New Roman" w:cs="Times New Roman"/>
          <w:i/>
          <w:iCs/>
          <w:color w:val="000000"/>
          <w:sz w:val="28"/>
          <w:szCs w:val="28"/>
          <w:lang w:val="ro-RO"/>
        </w:rPr>
        <w:t xml:space="preserve"> </w:t>
      </w:r>
      <w:r w:rsidR="006A49BD" w:rsidRPr="009F3A71">
        <w:rPr>
          <w:rFonts w:ascii="Times New Roman" w:hAnsi="Times New Roman" w:cs="Times New Roman"/>
          <w:i/>
          <w:iCs/>
          <w:color w:val="000000"/>
          <w:sz w:val="28"/>
          <w:szCs w:val="28"/>
          <w:lang w:val="en-US"/>
        </w:rPr>
        <w:t>judiciar/declarația</w:t>
      </w:r>
      <w:r>
        <w:rPr>
          <w:rFonts w:ascii="Times New Roman" w:hAnsi="Times New Roman" w:cs="Times New Roman"/>
          <w:i/>
          <w:iCs/>
          <w:color w:val="000000"/>
          <w:sz w:val="28"/>
          <w:szCs w:val="28"/>
          <w:lang w:val="ro-RO"/>
        </w:rPr>
        <w:t xml:space="preserve"> </w:t>
      </w:r>
      <w:r w:rsidR="006A49BD" w:rsidRPr="009F3A71">
        <w:rPr>
          <w:rFonts w:ascii="Times New Roman" w:hAnsi="Times New Roman" w:cs="Times New Roman"/>
          <w:i/>
          <w:iCs/>
          <w:color w:val="000000"/>
          <w:sz w:val="28"/>
          <w:szCs w:val="28"/>
          <w:lang w:val="en-US"/>
        </w:rPr>
        <w:t>pe</w:t>
      </w:r>
      <w:r>
        <w:rPr>
          <w:rFonts w:ascii="Times New Roman" w:hAnsi="Times New Roman" w:cs="Times New Roman"/>
          <w:i/>
          <w:iCs/>
          <w:color w:val="000000"/>
          <w:sz w:val="28"/>
          <w:szCs w:val="28"/>
          <w:lang w:val="en-US"/>
        </w:rPr>
        <w:t xml:space="preserve"> </w:t>
      </w:r>
      <w:r w:rsidR="006A49BD" w:rsidRPr="009F3A71">
        <w:rPr>
          <w:rFonts w:ascii="Times New Roman" w:hAnsi="Times New Roman" w:cs="Times New Roman"/>
          <w:i/>
          <w:iCs/>
          <w:color w:val="000000"/>
          <w:sz w:val="28"/>
          <w:szCs w:val="28"/>
          <w:lang w:val="en-US"/>
        </w:rPr>
        <w:t>propria</w:t>
      </w:r>
      <w:r>
        <w:rPr>
          <w:rFonts w:ascii="Times New Roman" w:hAnsi="Times New Roman" w:cs="Times New Roman"/>
          <w:i/>
          <w:iCs/>
          <w:color w:val="000000"/>
          <w:sz w:val="28"/>
          <w:szCs w:val="28"/>
          <w:lang w:val="en-US"/>
        </w:rPr>
        <w:t xml:space="preserve"> </w:t>
      </w:r>
      <w:r w:rsidR="006A49BD" w:rsidRPr="009F3A71">
        <w:rPr>
          <w:rFonts w:ascii="Times New Roman" w:hAnsi="Times New Roman" w:cs="Times New Roman"/>
          <w:i/>
          <w:iCs/>
          <w:color w:val="000000"/>
          <w:sz w:val="28"/>
          <w:szCs w:val="28"/>
          <w:lang w:val="en-US"/>
        </w:rPr>
        <w:t>răspundere (pag._________);</w:t>
      </w:r>
    </w:p>
    <w:p w:rsidR="006A49BD" w:rsidRPr="009F3A71" w:rsidRDefault="009F3A71" w:rsidP="009F3A71">
      <w:pPr>
        <w:numPr>
          <w:ilvl w:val="0"/>
          <w:numId w:val="1"/>
        </w:numPr>
        <w:tabs>
          <w:tab w:val="clear" w:pos="1080"/>
          <w:tab w:val="num" w:pos="426"/>
        </w:tabs>
        <w:autoSpaceDE w:val="0"/>
        <w:autoSpaceDN w:val="0"/>
        <w:adjustRightInd w:val="0"/>
        <w:spacing w:after="0" w:line="240" w:lineRule="auto"/>
        <w:ind w:left="426" w:hanging="426"/>
        <w:rPr>
          <w:rFonts w:ascii="Times New Roman" w:hAnsi="Times New Roman" w:cs="Times New Roman"/>
          <w:i/>
          <w:iCs/>
          <w:sz w:val="28"/>
          <w:szCs w:val="28"/>
          <w:lang w:val="en-US"/>
        </w:rPr>
      </w:pPr>
      <w:r w:rsidRPr="009F3A71">
        <w:rPr>
          <w:rFonts w:ascii="Times New Roman" w:hAnsi="Times New Roman" w:cs="Times New Roman"/>
          <w:i/>
          <w:sz w:val="28"/>
          <w:szCs w:val="28"/>
          <w:lang w:val="en-US"/>
        </w:rPr>
        <w:t>A</w:t>
      </w:r>
      <w:r w:rsidR="006A49BD" w:rsidRPr="009F3A71">
        <w:rPr>
          <w:rFonts w:ascii="Times New Roman" w:hAnsi="Times New Roman" w:cs="Times New Roman"/>
          <w:i/>
          <w:sz w:val="28"/>
          <w:szCs w:val="28"/>
          <w:lang w:val="en-US"/>
        </w:rPr>
        <w:t>ngajamentul de prezentare a planului de dezvoltare a instituției</w:t>
      </w:r>
      <w:r>
        <w:rPr>
          <w:rFonts w:ascii="Times New Roman" w:hAnsi="Times New Roman" w:cs="Times New Roman"/>
          <w:i/>
          <w:sz w:val="28"/>
          <w:szCs w:val="28"/>
          <w:lang w:val="en-US"/>
        </w:rPr>
        <w:t xml:space="preserve"> </w:t>
      </w:r>
      <w:r w:rsidR="006A49BD" w:rsidRPr="009F3A71">
        <w:rPr>
          <w:rFonts w:ascii="Times New Roman" w:hAnsi="Times New Roman" w:cs="Times New Roman"/>
          <w:i/>
          <w:iCs/>
          <w:color w:val="000000"/>
          <w:sz w:val="28"/>
          <w:szCs w:val="28"/>
          <w:lang w:val="en-US"/>
        </w:rPr>
        <w:t>în</w:t>
      </w:r>
      <w:r>
        <w:rPr>
          <w:rFonts w:ascii="Times New Roman" w:hAnsi="Times New Roman" w:cs="Times New Roman"/>
          <w:i/>
          <w:iCs/>
          <w:color w:val="000000"/>
          <w:sz w:val="28"/>
          <w:szCs w:val="28"/>
          <w:lang w:val="en-US"/>
        </w:rPr>
        <w:t xml:space="preserve"> </w:t>
      </w:r>
      <w:r w:rsidR="006A49BD" w:rsidRPr="009F3A71">
        <w:rPr>
          <w:rFonts w:ascii="Times New Roman" w:hAnsi="Times New Roman" w:cs="Times New Roman"/>
          <w:i/>
          <w:iCs/>
          <w:color w:val="000000"/>
          <w:sz w:val="28"/>
          <w:szCs w:val="28"/>
          <w:lang w:val="en-US"/>
        </w:rPr>
        <w:t>viitoarea</w:t>
      </w:r>
      <w:r>
        <w:rPr>
          <w:rFonts w:ascii="Times New Roman" w:hAnsi="Times New Roman" w:cs="Times New Roman"/>
          <w:i/>
          <w:iCs/>
          <w:color w:val="000000"/>
          <w:sz w:val="28"/>
          <w:szCs w:val="28"/>
          <w:lang w:val="en-US"/>
        </w:rPr>
        <w:t xml:space="preserve"> </w:t>
      </w:r>
      <w:r w:rsidR="006A49BD" w:rsidRPr="009F3A71">
        <w:rPr>
          <w:rFonts w:ascii="Times New Roman" w:hAnsi="Times New Roman" w:cs="Times New Roman"/>
          <w:i/>
          <w:iCs/>
          <w:color w:val="000000"/>
          <w:sz w:val="28"/>
          <w:szCs w:val="28"/>
          <w:lang w:val="en-US"/>
        </w:rPr>
        <w:t>funcţie, pentru 5 ani, la data desfăşurării</w:t>
      </w:r>
      <w:r>
        <w:rPr>
          <w:rFonts w:ascii="Times New Roman" w:hAnsi="Times New Roman" w:cs="Times New Roman"/>
          <w:i/>
          <w:iCs/>
          <w:color w:val="000000"/>
          <w:sz w:val="28"/>
          <w:szCs w:val="28"/>
          <w:lang w:val="en-US"/>
        </w:rPr>
        <w:t xml:space="preserve"> </w:t>
      </w:r>
      <w:r w:rsidR="006A49BD" w:rsidRPr="009F3A71">
        <w:rPr>
          <w:rFonts w:ascii="Times New Roman" w:hAnsi="Times New Roman" w:cs="Times New Roman"/>
          <w:i/>
          <w:iCs/>
          <w:color w:val="000000"/>
          <w:sz w:val="28"/>
          <w:szCs w:val="28"/>
          <w:lang w:val="en-US"/>
        </w:rPr>
        <w:t>interviului</w:t>
      </w:r>
      <w:r w:rsidR="006A49BD" w:rsidRPr="009F3A71">
        <w:rPr>
          <w:rStyle w:val="a8"/>
          <w:rFonts w:ascii="Times New Roman" w:hAnsi="Times New Roman" w:cs="Times New Roman"/>
          <w:i/>
          <w:iCs/>
          <w:color w:val="000000"/>
          <w:sz w:val="28"/>
          <w:szCs w:val="28"/>
        </w:rPr>
        <w:footnoteReference w:id="1"/>
      </w:r>
      <w:r w:rsidR="006A49BD" w:rsidRPr="009F3A71">
        <w:rPr>
          <w:rFonts w:ascii="Times New Roman" w:hAnsi="Times New Roman" w:cs="Times New Roman"/>
          <w:i/>
          <w:iCs/>
          <w:color w:val="000000"/>
          <w:sz w:val="28"/>
          <w:szCs w:val="28"/>
          <w:lang w:val="en-US"/>
        </w:rPr>
        <w:t xml:space="preserve"> (pag._________);</w:t>
      </w:r>
    </w:p>
    <w:p w:rsidR="006A49BD" w:rsidRPr="009F3A71" w:rsidRDefault="006A49BD" w:rsidP="006A49BD">
      <w:pPr>
        <w:numPr>
          <w:ilvl w:val="0"/>
          <w:numId w:val="1"/>
        </w:numPr>
        <w:tabs>
          <w:tab w:val="clear" w:pos="1080"/>
          <w:tab w:val="num" w:pos="426"/>
        </w:tabs>
        <w:autoSpaceDE w:val="0"/>
        <w:autoSpaceDN w:val="0"/>
        <w:adjustRightInd w:val="0"/>
        <w:spacing w:after="0" w:line="240" w:lineRule="auto"/>
        <w:ind w:left="426" w:hanging="426"/>
        <w:jc w:val="both"/>
        <w:rPr>
          <w:rFonts w:ascii="Times New Roman" w:hAnsi="Times New Roman" w:cs="Times New Roman"/>
          <w:i/>
          <w:iCs/>
          <w:sz w:val="28"/>
          <w:szCs w:val="28"/>
        </w:rPr>
      </w:pPr>
      <w:r w:rsidRPr="009F3A71">
        <w:rPr>
          <w:rFonts w:ascii="Times New Roman" w:hAnsi="Times New Roman" w:cs="Times New Roman"/>
          <w:i/>
          <w:iCs/>
          <w:color w:val="000000"/>
          <w:sz w:val="28"/>
          <w:szCs w:val="28"/>
        </w:rPr>
        <w:t>altele.</w:t>
      </w:r>
    </w:p>
    <w:p w:rsidR="006A49BD" w:rsidRPr="005B07F5" w:rsidRDefault="006A49BD" w:rsidP="006A49BD">
      <w:pPr>
        <w:autoSpaceDE w:val="0"/>
        <w:autoSpaceDN w:val="0"/>
        <w:adjustRightInd w:val="0"/>
        <w:rPr>
          <w:b/>
          <w:bCs/>
          <w:color w:val="000000"/>
          <w:sz w:val="28"/>
          <w:szCs w:val="28"/>
        </w:rPr>
      </w:pPr>
    </w:p>
    <w:p w:rsidR="006A49BD" w:rsidRPr="009F3A71" w:rsidRDefault="006A49BD" w:rsidP="009F3A71">
      <w:pPr>
        <w:autoSpaceDE w:val="0"/>
        <w:autoSpaceDN w:val="0"/>
        <w:adjustRightInd w:val="0"/>
        <w:ind w:firstLine="720"/>
        <w:rPr>
          <w:rFonts w:ascii="Times New Roman" w:hAnsi="Times New Roman" w:cs="Times New Roman"/>
          <w:color w:val="000000"/>
          <w:sz w:val="28"/>
          <w:szCs w:val="28"/>
          <w:lang w:val="en-US"/>
        </w:rPr>
      </w:pPr>
      <w:r w:rsidRPr="009F3A71">
        <w:rPr>
          <w:rFonts w:ascii="Times New Roman" w:hAnsi="Times New Roman" w:cs="Times New Roman"/>
          <w:color w:val="000000"/>
          <w:sz w:val="28"/>
          <w:szCs w:val="28"/>
          <w:lang w:val="en-US"/>
        </w:rPr>
        <w:t>În</w:t>
      </w:r>
      <w:r w:rsidR="009F3A71">
        <w:rPr>
          <w:rFonts w:ascii="Times New Roman" w:hAnsi="Times New Roman" w:cs="Times New Roman"/>
          <w:color w:val="000000"/>
          <w:sz w:val="28"/>
          <w:szCs w:val="28"/>
          <w:lang w:val="en-US"/>
        </w:rPr>
        <w:t xml:space="preserve"> </w:t>
      </w:r>
      <w:r w:rsidRPr="009F3A71">
        <w:rPr>
          <w:rFonts w:ascii="Times New Roman" w:hAnsi="Times New Roman" w:cs="Times New Roman"/>
          <w:color w:val="000000"/>
          <w:sz w:val="28"/>
          <w:szCs w:val="28"/>
          <w:lang w:val="en-US"/>
        </w:rPr>
        <w:t>situația</w:t>
      </w:r>
      <w:r w:rsidR="009F3A71">
        <w:rPr>
          <w:rFonts w:ascii="Times New Roman" w:hAnsi="Times New Roman" w:cs="Times New Roman"/>
          <w:color w:val="000000"/>
          <w:sz w:val="28"/>
          <w:szCs w:val="28"/>
          <w:lang w:val="en-US"/>
        </w:rPr>
        <w:t xml:space="preserve"> </w:t>
      </w:r>
      <w:r w:rsidRPr="009F3A71">
        <w:rPr>
          <w:rFonts w:ascii="Times New Roman" w:hAnsi="Times New Roman" w:cs="Times New Roman"/>
          <w:color w:val="000000"/>
          <w:sz w:val="28"/>
          <w:szCs w:val="28"/>
          <w:lang w:val="en-US"/>
        </w:rPr>
        <w:t>în care sunt</w:t>
      </w:r>
      <w:r w:rsidR="009F3A71">
        <w:rPr>
          <w:rFonts w:ascii="Times New Roman" w:hAnsi="Times New Roman" w:cs="Times New Roman"/>
          <w:color w:val="000000"/>
          <w:sz w:val="28"/>
          <w:szCs w:val="28"/>
          <w:lang w:val="en-US"/>
        </w:rPr>
        <w:t xml:space="preserve"> </w:t>
      </w:r>
      <w:r w:rsidRPr="009F3A71">
        <w:rPr>
          <w:rFonts w:ascii="Times New Roman" w:hAnsi="Times New Roman" w:cs="Times New Roman"/>
          <w:color w:val="000000"/>
          <w:sz w:val="28"/>
          <w:szCs w:val="28"/>
          <w:lang w:val="en-US"/>
        </w:rPr>
        <w:t>admis la interviu, îmi</w:t>
      </w:r>
      <w:r w:rsidR="009F3A71">
        <w:rPr>
          <w:rFonts w:ascii="Times New Roman" w:hAnsi="Times New Roman" w:cs="Times New Roman"/>
          <w:color w:val="000000"/>
          <w:sz w:val="28"/>
          <w:szCs w:val="28"/>
          <w:lang w:val="en-US"/>
        </w:rPr>
        <w:t xml:space="preserve"> </w:t>
      </w:r>
      <w:r w:rsidRPr="009F3A71">
        <w:rPr>
          <w:rFonts w:ascii="Times New Roman" w:hAnsi="Times New Roman" w:cs="Times New Roman"/>
          <w:color w:val="000000"/>
          <w:sz w:val="28"/>
          <w:szCs w:val="28"/>
          <w:lang w:val="en-US"/>
        </w:rPr>
        <w:t>exprim</w:t>
      </w:r>
      <w:r w:rsidR="009F3A71">
        <w:rPr>
          <w:rFonts w:ascii="Times New Roman" w:hAnsi="Times New Roman" w:cs="Times New Roman"/>
          <w:color w:val="000000"/>
          <w:sz w:val="28"/>
          <w:szCs w:val="28"/>
          <w:lang w:val="en-US"/>
        </w:rPr>
        <w:t xml:space="preserve"> </w:t>
      </w:r>
      <w:r w:rsidRPr="009F3A71">
        <w:rPr>
          <w:rFonts w:ascii="Times New Roman" w:hAnsi="Times New Roman" w:cs="Times New Roman"/>
          <w:color w:val="000000"/>
          <w:sz w:val="28"/>
          <w:szCs w:val="28"/>
          <w:lang w:val="en-US"/>
        </w:rPr>
        <w:t>consimțămîntul ca întrebările</w:t>
      </w:r>
      <w:r w:rsidR="009F3A71">
        <w:rPr>
          <w:rFonts w:ascii="Times New Roman" w:hAnsi="Times New Roman" w:cs="Times New Roman"/>
          <w:color w:val="000000"/>
          <w:sz w:val="28"/>
          <w:szCs w:val="28"/>
          <w:lang w:val="en-US"/>
        </w:rPr>
        <w:t xml:space="preserve"> </w:t>
      </w:r>
      <w:r w:rsidRPr="009F3A71">
        <w:rPr>
          <w:rFonts w:ascii="Times New Roman" w:hAnsi="Times New Roman" w:cs="Times New Roman"/>
          <w:color w:val="000000"/>
          <w:sz w:val="28"/>
          <w:szCs w:val="28"/>
          <w:lang w:val="en-US"/>
        </w:rPr>
        <w:t>şi</w:t>
      </w:r>
      <w:r w:rsidR="009F3A71">
        <w:rPr>
          <w:rFonts w:ascii="Times New Roman" w:hAnsi="Times New Roman" w:cs="Times New Roman"/>
          <w:color w:val="000000"/>
          <w:sz w:val="28"/>
          <w:szCs w:val="28"/>
          <w:lang w:val="en-US"/>
        </w:rPr>
        <w:t xml:space="preserve"> </w:t>
      </w:r>
      <w:r w:rsidRPr="009F3A71">
        <w:rPr>
          <w:rFonts w:ascii="Times New Roman" w:hAnsi="Times New Roman" w:cs="Times New Roman"/>
          <w:color w:val="000000"/>
          <w:sz w:val="28"/>
          <w:szCs w:val="28"/>
          <w:lang w:val="en-US"/>
        </w:rPr>
        <w:t>răspunsurile</w:t>
      </w:r>
      <w:r w:rsidR="009F3A71">
        <w:rPr>
          <w:rFonts w:ascii="Times New Roman" w:hAnsi="Times New Roman" w:cs="Times New Roman"/>
          <w:color w:val="000000"/>
          <w:sz w:val="28"/>
          <w:szCs w:val="28"/>
          <w:lang w:val="en-US"/>
        </w:rPr>
        <w:t xml:space="preserve"> </w:t>
      </w:r>
      <w:proofErr w:type="gramStart"/>
      <w:r w:rsidRPr="009F3A71">
        <w:rPr>
          <w:rFonts w:ascii="Times New Roman" w:hAnsi="Times New Roman" w:cs="Times New Roman"/>
          <w:color w:val="000000"/>
          <w:sz w:val="28"/>
          <w:szCs w:val="28"/>
          <w:lang w:val="en-US"/>
        </w:rPr>
        <w:t>să</w:t>
      </w:r>
      <w:proofErr w:type="gramEnd"/>
      <w:r w:rsidRPr="009F3A71">
        <w:rPr>
          <w:rFonts w:ascii="Times New Roman" w:hAnsi="Times New Roman" w:cs="Times New Roman"/>
          <w:color w:val="000000"/>
          <w:sz w:val="28"/>
          <w:szCs w:val="28"/>
          <w:lang w:val="en-US"/>
        </w:rPr>
        <w:t xml:space="preserve"> fie înregistrate audio /video.</w:t>
      </w:r>
    </w:p>
    <w:p w:rsidR="006A49BD" w:rsidRPr="009F3A71" w:rsidRDefault="006A49BD" w:rsidP="006A49BD">
      <w:pPr>
        <w:autoSpaceDE w:val="0"/>
        <w:autoSpaceDN w:val="0"/>
        <w:adjustRightInd w:val="0"/>
        <w:rPr>
          <w:rFonts w:ascii="Times New Roman" w:hAnsi="Times New Roman" w:cs="Times New Roman"/>
          <w:b/>
          <w:bCs/>
          <w:color w:val="000000"/>
          <w:sz w:val="28"/>
          <w:szCs w:val="28"/>
          <w:lang w:val="en-US"/>
        </w:rPr>
      </w:pPr>
      <w:r w:rsidRPr="009F3A71">
        <w:rPr>
          <w:rFonts w:ascii="Times New Roman" w:hAnsi="Times New Roman" w:cs="Times New Roman"/>
          <w:b/>
          <w:bCs/>
          <w:color w:val="000000"/>
          <w:sz w:val="28"/>
          <w:szCs w:val="28"/>
          <w:lang w:val="en-US"/>
        </w:rPr>
        <w:t>Data: _________________________</w:t>
      </w:r>
    </w:p>
    <w:p w:rsidR="006A49BD" w:rsidRPr="009F3A71" w:rsidRDefault="006A49BD" w:rsidP="006A49BD">
      <w:pPr>
        <w:ind w:left="3600" w:firstLine="720"/>
        <w:rPr>
          <w:rFonts w:ascii="Times New Roman" w:hAnsi="Times New Roman" w:cs="Times New Roman"/>
          <w:sz w:val="28"/>
          <w:szCs w:val="28"/>
          <w:lang w:val="en-US"/>
        </w:rPr>
      </w:pPr>
      <w:r w:rsidRPr="009F3A71">
        <w:rPr>
          <w:rFonts w:ascii="Times New Roman" w:hAnsi="Times New Roman" w:cs="Times New Roman"/>
          <w:sz w:val="28"/>
          <w:szCs w:val="28"/>
          <w:lang w:val="en-US"/>
        </w:rPr>
        <w:t>___________________________________</w:t>
      </w:r>
    </w:p>
    <w:p w:rsidR="006A49BD" w:rsidRDefault="006A49BD" w:rsidP="009F3A71">
      <w:pPr>
        <w:ind w:left="5760" w:firstLine="720"/>
        <w:rPr>
          <w:rFonts w:ascii="Times New Roman" w:hAnsi="Times New Roman" w:cs="Times New Roman"/>
          <w:sz w:val="28"/>
          <w:szCs w:val="28"/>
          <w:lang w:val="en-US"/>
        </w:rPr>
      </w:pPr>
      <w:r w:rsidRPr="009F3A71">
        <w:rPr>
          <w:rFonts w:ascii="Times New Roman" w:hAnsi="Times New Roman" w:cs="Times New Roman"/>
          <w:sz w:val="28"/>
          <w:szCs w:val="28"/>
          <w:lang w:val="en-US"/>
        </w:rPr>
        <w:t>(</w:t>
      </w:r>
      <w:proofErr w:type="gramStart"/>
      <w:r w:rsidRPr="009F3A71">
        <w:rPr>
          <w:rFonts w:ascii="Times New Roman" w:hAnsi="Times New Roman" w:cs="Times New Roman"/>
          <w:sz w:val="28"/>
          <w:szCs w:val="28"/>
          <w:lang w:val="en-US"/>
        </w:rPr>
        <w:t>semnătura</w:t>
      </w:r>
      <w:proofErr w:type="gramEnd"/>
      <w:r w:rsidRPr="009F3A71">
        <w:rPr>
          <w:rFonts w:ascii="Times New Roman" w:hAnsi="Times New Roman" w:cs="Times New Roman"/>
          <w:sz w:val="28"/>
          <w:szCs w:val="28"/>
          <w:lang w:val="en-US"/>
        </w:rPr>
        <w:t>)</w:t>
      </w:r>
    </w:p>
    <w:p w:rsidR="00FE618C" w:rsidRDefault="00FE618C" w:rsidP="009F3A71">
      <w:pPr>
        <w:ind w:left="5760" w:firstLine="720"/>
        <w:rPr>
          <w:rFonts w:ascii="Times New Roman" w:hAnsi="Times New Roman" w:cs="Times New Roman"/>
          <w:sz w:val="28"/>
          <w:szCs w:val="28"/>
          <w:lang w:val="en-US"/>
        </w:rPr>
      </w:pPr>
    </w:p>
    <w:p w:rsidR="00FE618C" w:rsidRDefault="00FE618C" w:rsidP="009F3A71">
      <w:pPr>
        <w:ind w:left="5760" w:firstLine="720"/>
        <w:rPr>
          <w:rFonts w:ascii="Times New Roman" w:hAnsi="Times New Roman" w:cs="Times New Roman"/>
          <w:sz w:val="28"/>
          <w:szCs w:val="28"/>
          <w:lang w:val="en-US"/>
        </w:rPr>
      </w:pPr>
    </w:p>
    <w:p w:rsidR="00FE618C" w:rsidRDefault="00FE618C" w:rsidP="009F3A71">
      <w:pPr>
        <w:ind w:left="5760" w:firstLine="720"/>
        <w:rPr>
          <w:rFonts w:ascii="Times New Roman" w:hAnsi="Times New Roman" w:cs="Times New Roman"/>
          <w:sz w:val="28"/>
          <w:szCs w:val="28"/>
          <w:lang w:val="en-US"/>
        </w:rPr>
      </w:pPr>
    </w:p>
    <w:p w:rsidR="00FE618C" w:rsidRDefault="00FE618C" w:rsidP="009F3A71">
      <w:pPr>
        <w:ind w:left="5760" w:firstLine="720"/>
        <w:rPr>
          <w:rFonts w:ascii="Times New Roman" w:hAnsi="Times New Roman" w:cs="Times New Roman"/>
          <w:sz w:val="28"/>
          <w:szCs w:val="28"/>
          <w:lang w:val="en-US"/>
        </w:rPr>
      </w:pPr>
    </w:p>
    <w:p w:rsidR="00FE618C" w:rsidRPr="009F3A71" w:rsidRDefault="00FE618C" w:rsidP="009F3A71">
      <w:pPr>
        <w:ind w:left="5760" w:firstLine="720"/>
        <w:rPr>
          <w:rFonts w:ascii="Times New Roman" w:hAnsi="Times New Roman" w:cs="Times New Roman"/>
          <w:sz w:val="28"/>
          <w:szCs w:val="28"/>
          <w:lang w:val="en-US"/>
        </w:rPr>
      </w:pPr>
    </w:p>
    <w:p w:rsidR="006A49BD" w:rsidRPr="009F3A71" w:rsidRDefault="006A49BD" w:rsidP="009F3A71">
      <w:pPr>
        <w:spacing w:after="0"/>
        <w:jc w:val="right"/>
        <w:rPr>
          <w:rFonts w:ascii="Times New Roman" w:hAnsi="Times New Roman" w:cs="Times New Roman"/>
          <w:lang w:val="en-US"/>
        </w:rPr>
      </w:pPr>
      <w:proofErr w:type="gramStart"/>
      <w:r w:rsidRPr="009F3A71">
        <w:rPr>
          <w:rFonts w:ascii="Times New Roman" w:hAnsi="Times New Roman" w:cs="Times New Roman"/>
          <w:lang w:val="en-US"/>
        </w:rPr>
        <w:lastRenderedPageBreak/>
        <w:t>Anexa nr.</w:t>
      </w:r>
      <w:proofErr w:type="gramEnd"/>
      <w:r w:rsidRPr="009F3A71">
        <w:rPr>
          <w:rFonts w:ascii="Times New Roman" w:hAnsi="Times New Roman" w:cs="Times New Roman"/>
          <w:lang w:val="en-US"/>
        </w:rPr>
        <w:t xml:space="preserve"> 2 </w:t>
      </w:r>
    </w:p>
    <w:p w:rsidR="006A49BD" w:rsidRPr="009F3A71" w:rsidRDefault="009F3A71" w:rsidP="009F3A71">
      <w:pPr>
        <w:spacing w:after="0"/>
        <w:jc w:val="right"/>
        <w:rPr>
          <w:rFonts w:ascii="Times New Roman" w:hAnsi="Times New Roman" w:cs="Times New Roman"/>
          <w:lang w:val="en-US"/>
        </w:rPr>
      </w:pPr>
      <w:r w:rsidRPr="009F3A71">
        <w:rPr>
          <w:rFonts w:ascii="Times New Roman" w:hAnsi="Times New Roman" w:cs="Times New Roman"/>
          <w:lang w:val="en-US"/>
        </w:rPr>
        <w:t>L</w:t>
      </w:r>
      <w:r w:rsidR="006A49BD" w:rsidRPr="009F3A71">
        <w:rPr>
          <w:rFonts w:ascii="Times New Roman" w:hAnsi="Times New Roman" w:cs="Times New Roman"/>
          <w:lang w:val="en-US"/>
        </w:rPr>
        <w:t>a</w:t>
      </w:r>
      <w:r>
        <w:rPr>
          <w:rFonts w:ascii="Times New Roman" w:hAnsi="Times New Roman" w:cs="Times New Roman"/>
          <w:lang w:val="en-US"/>
        </w:rPr>
        <w:t xml:space="preserve"> </w:t>
      </w:r>
      <w:r w:rsidR="006A49BD" w:rsidRPr="009F3A71">
        <w:rPr>
          <w:rFonts w:ascii="Times New Roman" w:hAnsi="Times New Roman" w:cs="Times New Roman"/>
          <w:lang w:val="en-US"/>
        </w:rPr>
        <w:t>Regulamentul cu privire la organizarea</w:t>
      </w:r>
    </w:p>
    <w:p w:rsidR="006A49BD" w:rsidRPr="009F3A71" w:rsidRDefault="009F3A71" w:rsidP="009F3A71">
      <w:pPr>
        <w:spacing w:after="0"/>
        <w:jc w:val="right"/>
        <w:rPr>
          <w:rFonts w:ascii="Times New Roman" w:hAnsi="Times New Roman" w:cs="Times New Roman"/>
          <w:lang w:val="en-US"/>
        </w:rPr>
      </w:pPr>
      <w:proofErr w:type="gramStart"/>
      <w:r>
        <w:rPr>
          <w:rFonts w:ascii="Times New Roman" w:hAnsi="Times New Roman" w:cs="Times New Roman"/>
          <w:lang w:val="en-US"/>
        </w:rPr>
        <w:t>ş</w:t>
      </w:r>
      <w:r w:rsidR="006A49BD" w:rsidRPr="009F3A71">
        <w:rPr>
          <w:rFonts w:ascii="Times New Roman" w:hAnsi="Times New Roman" w:cs="Times New Roman"/>
          <w:lang w:val="en-US"/>
        </w:rPr>
        <w:t>i</w:t>
      </w:r>
      <w:proofErr w:type="gramEnd"/>
      <w:r>
        <w:rPr>
          <w:rFonts w:ascii="Times New Roman" w:hAnsi="Times New Roman" w:cs="Times New Roman"/>
          <w:lang w:val="en-US"/>
        </w:rPr>
        <w:t xml:space="preserve"> </w:t>
      </w:r>
      <w:r w:rsidR="006A49BD" w:rsidRPr="009F3A71">
        <w:rPr>
          <w:rFonts w:ascii="Times New Roman" w:hAnsi="Times New Roman" w:cs="Times New Roman"/>
          <w:lang w:val="en-US"/>
        </w:rPr>
        <w:t>desfăşurarea</w:t>
      </w:r>
      <w:r>
        <w:rPr>
          <w:rFonts w:ascii="Times New Roman" w:hAnsi="Times New Roman" w:cs="Times New Roman"/>
          <w:lang w:val="en-US"/>
        </w:rPr>
        <w:t xml:space="preserve"> </w:t>
      </w:r>
      <w:r w:rsidR="006A49BD" w:rsidRPr="009F3A71">
        <w:rPr>
          <w:rFonts w:ascii="Times New Roman" w:hAnsi="Times New Roman" w:cs="Times New Roman"/>
          <w:lang w:val="en-US"/>
        </w:rPr>
        <w:t>concursului</w:t>
      </w:r>
      <w:r>
        <w:rPr>
          <w:rFonts w:ascii="Times New Roman" w:hAnsi="Times New Roman" w:cs="Times New Roman"/>
          <w:lang w:val="en-US"/>
        </w:rPr>
        <w:t xml:space="preserve"> </w:t>
      </w:r>
      <w:r w:rsidR="006A49BD" w:rsidRPr="009F3A71">
        <w:rPr>
          <w:rFonts w:ascii="Times New Roman" w:hAnsi="Times New Roman" w:cs="Times New Roman"/>
          <w:lang w:val="en-US"/>
        </w:rPr>
        <w:t>pentru</w:t>
      </w:r>
      <w:r>
        <w:rPr>
          <w:rFonts w:ascii="Times New Roman" w:hAnsi="Times New Roman" w:cs="Times New Roman"/>
          <w:lang w:val="en-US"/>
        </w:rPr>
        <w:t xml:space="preserve"> </w:t>
      </w:r>
      <w:r w:rsidR="006A49BD" w:rsidRPr="009F3A71">
        <w:rPr>
          <w:rFonts w:ascii="Times New Roman" w:hAnsi="Times New Roman" w:cs="Times New Roman"/>
          <w:lang w:val="en-US"/>
        </w:rPr>
        <w:t>ocuparea</w:t>
      </w:r>
    </w:p>
    <w:p w:rsidR="006A49BD" w:rsidRPr="009F3A71" w:rsidRDefault="006A49BD" w:rsidP="009F3A71">
      <w:pPr>
        <w:spacing w:after="0"/>
        <w:jc w:val="right"/>
        <w:rPr>
          <w:rFonts w:ascii="Times New Roman" w:hAnsi="Times New Roman" w:cs="Times New Roman"/>
          <w:lang w:val="en-US"/>
        </w:rPr>
      </w:pPr>
      <w:proofErr w:type="gramStart"/>
      <w:r w:rsidRPr="009F3A71">
        <w:rPr>
          <w:rFonts w:ascii="Times New Roman" w:hAnsi="Times New Roman" w:cs="Times New Roman"/>
          <w:lang w:val="en-US"/>
        </w:rPr>
        <w:t>funcţiei</w:t>
      </w:r>
      <w:proofErr w:type="gramEnd"/>
      <w:r w:rsidRPr="009F3A71">
        <w:rPr>
          <w:rFonts w:ascii="Times New Roman" w:hAnsi="Times New Roman" w:cs="Times New Roman"/>
          <w:lang w:val="en-US"/>
        </w:rPr>
        <w:t xml:space="preserve"> de director și director adjunct în</w:t>
      </w:r>
    </w:p>
    <w:p w:rsidR="006A49BD" w:rsidRPr="009F3A71" w:rsidRDefault="006A49BD" w:rsidP="009F3A71">
      <w:pPr>
        <w:spacing w:after="0"/>
        <w:jc w:val="right"/>
        <w:rPr>
          <w:rFonts w:ascii="Times New Roman" w:hAnsi="Times New Roman" w:cs="Times New Roman"/>
          <w:lang w:val="en-US"/>
        </w:rPr>
      </w:pPr>
      <w:proofErr w:type="gramStart"/>
      <w:r w:rsidRPr="009F3A71">
        <w:rPr>
          <w:rFonts w:ascii="Times New Roman" w:hAnsi="Times New Roman" w:cs="Times New Roman"/>
          <w:lang w:val="en-US"/>
        </w:rPr>
        <w:t>instituţiile</w:t>
      </w:r>
      <w:proofErr w:type="gramEnd"/>
      <w:r w:rsidRPr="009F3A71">
        <w:rPr>
          <w:rFonts w:ascii="Times New Roman" w:hAnsi="Times New Roman" w:cs="Times New Roman"/>
          <w:lang w:val="en-US"/>
        </w:rPr>
        <w:t xml:space="preserve"> de învăţămînt general</w:t>
      </w:r>
    </w:p>
    <w:p w:rsidR="006A49BD" w:rsidRPr="006A49BD" w:rsidRDefault="006A49BD" w:rsidP="009F3A71">
      <w:pPr>
        <w:spacing w:after="0"/>
        <w:jc w:val="right"/>
        <w:rPr>
          <w:lang w:val="en-US"/>
        </w:rPr>
      </w:pPr>
    </w:p>
    <w:p w:rsidR="006A49BD" w:rsidRPr="009F3A71" w:rsidRDefault="006A49BD" w:rsidP="009F3A71">
      <w:pPr>
        <w:pBdr>
          <w:top w:val="single" w:sz="4" w:space="1" w:color="auto"/>
          <w:left w:val="single" w:sz="4" w:space="8" w:color="auto"/>
          <w:bottom w:val="single" w:sz="4" w:space="1" w:color="auto"/>
          <w:right w:val="single" w:sz="4" w:space="18" w:color="auto"/>
        </w:pBdr>
        <w:tabs>
          <w:tab w:val="left" w:pos="-817"/>
        </w:tabs>
        <w:jc w:val="center"/>
        <w:rPr>
          <w:rFonts w:ascii="Times New Roman" w:hAnsi="Times New Roman" w:cs="Times New Roman"/>
          <w:b/>
          <w:spacing w:val="10"/>
          <w:lang w:val="en-US"/>
        </w:rPr>
      </w:pPr>
      <w:r w:rsidRPr="009F3A71">
        <w:rPr>
          <w:rFonts w:ascii="Times New Roman" w:hAnsi="Times New Roman" w:cs="Times New Roman"/>
          <w:b/>
          <w:spacing w:val="10"/>
          <w:lang w:val="en-US"/>
        </w:rPr>
        <w:t>Curriculum vitae</w:t>
      </w:r>
    </w:p>
    <w:tbl>
      <w:tblPr>
        <w:tblW w:w="9923" w:type="dxa"/>
        <w:tblInd w:w="-34" w:type="dxa"/>
        <w:tblLayout w:type="fixed"/>
        <w:tblLook w:val="0000"/>
      </w:tblPr>
      <w:tblGrid>
        <w:gridCol w:w="2269"/>
        <w:gridCol w:w="1842"/>
        <w:gridCol w:w="1843"/>
        <w:gridCol w:w="1843"/>
        <w:gridCol w:w="2126"/>
      </w:tblGrid>
      <w:tr w:rsidR="006A49BD" w:rsidRPr="00DF4B4D" w:rsidTr="00F619D3">
        <w:tc>
          <w:tcPr>
            <w:tcW w:w="9923" w:type="dxa"/>
            <w:gridSpan w:val="5"/>
            <w:tcBorders>
              <w:top w:val="single" w:sz="4" w:space="0" w:color="auto"/>
              <w:left w:val="single" w:sz="4" w:space="0" w:color="auto"/>
              <w:bottom w:val="single" w:sz="4" w:space="0" w:color="auto"/>
              <w:right w:val="single" w:sz="4" w:space="0" w:color="auto"/>
            </w:tcBorders>
          </w:tcPr>
          <w:p w:rsidR="006A49BD" w:rsidRPr="00DF4B4D" w:rsidRDefault="006A49BD" w:rsidP="00F619D3">
            <w:pPr>
              <w:pStyle w:val="1"/>
              <w:spacing w:before="0" w:after="0"/>
              <w:rPr>
                <w:rFonts w:ascii="Times New Roman" w:hAnsi="Times New Roman"/>
                <w:b w:val="0"/>
                <w:i/>
                <w:sz w:val="24"/>
                <w:szCs w:val="24"/>
                <w:lang w:val="ro-RO"/>
              </w:rPr>
            </w:pPr>
            <w:r w:rsidRPr="00DF4B4D">
              <w:rPr>
                <w:rFonts w:ascii="Times New Roman" w:hAnsi="Times New Roman"/>
                <w:b w:val="0"/>
                <w:i/>
                <w:sz w:val="24"/>
                <w:szCs w:val="24"/>
                <w:lang w:val="ro-RO"/>
              </w:rPr>
              <w:t>Informaţii personale</w:t>
            </w:r>
          </w:p>
        </w:tc>
      </w:tr>
      <w:tr w:rsidR="006A49BD" w:rsidRPr="00DF4B4D" w:rsidTr="00F619D3">
        <w:trPr>
          <w:trHeight w:val="106"/>
        </w:trPr>
        <w:tc>
          <w:tcPr>
            <w:tcW w:w="2269"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jc w:val="right"/>
              <w:rPr>
                <w:rFonts w:ascii="Times New Roman" w:hAnsi="Times New Roman" w:cs="Times New Roman"/>
                <w:b/>
              </w:rPr>
            </w:pPr>
            <w:r w:rsidRPr="009F3A71">
              <w:rPr>
                <w:rFonts w:ascii="Times New Roman" w:hAnsi="Times New Roman" w:cs="Times New Roman"/>
                <w:b/>
              </w:rPr>
              <w:t>Nume, prenume</w:t>
            </w:r>
          </w:p>
        </w:tc>
        <w:tc>
          <w:tcPr>
            <w:tcW w:w="7654" w:type="dxa"/>
            <w:gridSpan w:val="4"/>
            <w:tcBorders>
              <w:top w:val="single" w:sz="4" w:space="0" w:color="auto"/>
              <w:left w:val="single" w:sz="4" w:space="0" w:color="auto"/>
              <w:bottom w:val="single" w:sz="4" w:space="0" w:color="auto"/>
              <w:right w:val="single" w:sz="4" w:space="0" w:color="auto"/>
            </w:tcBorders>
          </w:tcPr>
          <w:p w:rsidR="006A49BD" w:rsidRPr="009F3A71" w:rsidRDefault="006A49BD" w:rsidP="009F3A71">
            <w:pPr>
              <w:pStyle w:val="3"/>
              <w:spacing w:before="0" w:after="0"/>
              <w:rPr>
                <w:rFonts w:ascii="Times New Roman" w:hAnsi="Times New Roman"/>
                <w:sz w:val="24"/>
                <w:szCs w:val="24"/>
                <w:lang w:val="ro-RO"/>
              </w:rPr>
            </w:pPr>
          </w:p>
        </w:tc>
      </w:tr>
      <w:tr w:rsidR="006A49BD" w:rsidRPr="00DF4B4D" w:rsidTr="00F619D3">
        <w:tc>
          <w:tcPr>
            <w:tcW w:w="2269"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Data naşterii</w:t>
            </w:r>
          </w:p>
        </w:tc>
        <w:tc>
          <w:tcPr>
            <w:tcW w:w="7654" w:type="dxa"/>
            <w:gridSpan w:val="4"/>
            <w:tcBorders>
              <w:top w:val="single" w:sz="4" w:space="0" w:color="auto"/>
              <w:left w:val="single" w:sz="4" w:space="0" w:color="auto"/>
              <w:bottom w:val="single" w:sz="4" w:space="0" w:color="auto"/>
              <w:right w:val="single" w:sz="4" w:space="0" w:color="auto"/>
            </w:tcBorders>
          </w:tcPr>
          <w:p w:rsidR="006A49BD" w:rsidRPr="009F3A71" w:rsidRDefault="006A49BD" w:rsidP="009F3A71">
            <w:pPr>
              <w:pStyle w:val="3"/>
              <w:spacing w:before="0" w:after="0"/>
              <w:rPr>
                <w:rFonts w:ascii="Times New Roman" w:hAnsi="Times New Roman"/>
                <w:sz w:val="24"/>
                <w:szCs w:val="24"/>
                <w:lang w:val="ro-RO"/>
              </w:rPr>
            </w:pPr>
          </w:p>
        </w:tc>
      </w:tr>
      <w:tr w:rsidR="006A49BD" w:rsidRPr="00DF4B4D" w:rsidTr="00F619D3">
        <w:tc>
          <w:tcPr>
            <w:tcW w:w="2269"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 xml:space="preserve"> Sex</w:t>
            </w:r>
          </w:p>
        </w:tc>
        <w:tc>
          <w:tcPr>
            <w:tcW w:w="7654" w:type="dxa"/>
            <w:gridSpan w:val="4"/>
            <w:tcBorders>
              <w:top w:val="single" w:sz="4" w:space="0" w:color="auto"/>
              <w:left w:val="single" w:sz="4" w:space="0" w:color="auto"/>
              <w:bottom w:val="single" w:sz="4" w:space="0" w:color="auto"/>
              <w:right w:val="single" w:sz="4" w:space="0" w:color="auto"/>
            </w:tcBorders>
          </w:tcPr>
          <w:p w:rsidR="006A49BD" w:rsidRPr="009F3A71" w:rsidRDefault="006A49BD" w:rsidP="009F3A71">
            <w:pPr>
              <w:pStyle w:val="3"/>
              <w:spacing w:before="0" w:after="0"/>
              <w:rPr>
                <w:rFonts w:ascii="Times New Roman" w:hAnsi="Times New Roman"/>
                <w:sz w:val="24"/>
                <w:szCs w:val="24"/>
                <w:lang w:val="ro-RO"/>
              </w:rPr>
            </w:pPr>
          </w:p>
        </w:tc>
      </w:tr>
      <w:tr w:rsidR="006A49BD" w:rsidRPr="00DF4B4D" w:rsidTr="00F619D3">
        <w:tc>
          <w:tcPr>
            <w:tcW w:w="2269"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Adresă</w:t>
            </w:r>
          </w:p>
        </w:tc>
        <w:tc>
          <w:tcPr>
            <w:tcW w:w="7654" w:type="dxa"/>
            <w:gridSpan w:val="4"/>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rPr>
                <w:rFonts w:ascii="Times New Roman" w:hAnsi="Times New Roman" w:cs="Times New Roman"/>
              </w:rPr>
            </w:pPr>
          </w:p>
        </w:tc>
      </w:tr>
      <w:tr w:rsidR="006A49BD" w:rsidRPr="00DF4B4D" w:rsidTr="00F619D3">
        <w:trPr>
          <w:cantSplit/>
        </w:trPr>
        <w:tc>
          <w:tcPr>
            <w:tcW w:w="2269"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Telefon</w:t>
            </w:r>
          </w:p>
        </w:tc>
        <w:tc>
          <w:tcPr>
            <w:tcW w:w="1842"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rPr>
                <w:rFonts w:ascii="Times New Roman" w:hAnsi="Times New Roman" w:cs="Times New Roman"/>
              </w:rPr>
            </w:pPr>
            <w:r w:rsidRPr="009F3A71">
              <w:rPr>
                <w:rFonts w:ascii="Times New Roman" w:hAnsi="Times New Roman" w:cs="Times New Roman"/>
              </w:rPr>
              <w:t>Serviciu:</w:t>
            </w:r>
          </w:p>
        </w:tc>
        <w:tc>
          <w:tcPr>
            <w:tcW w:w="1843"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ind w:right="-108"/>
              <w:rPr>
                <w:rFonts w:ascii="Times New Roman" w:hAnsi="Times New Roman" w:cs="Times New Roman"/>
              </w:rPr>
            </w:pPr>
            <w:r w:rsidRPr="009F3A71">
              <w:rPr>
                <w:rFonts w:ascii="Times New Roman" w:hAnsi="Times New Roman" w:cs="Times New Roman"/>
              </w:rPr>
              <w:t>Domiciliu:</w:t>
            </w:r>
          </w:p>
        </w:tc>
        <w:tc>
          <w:tcPr>
            <w:tcW w:w="1843"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ind w:right="-108"/>
              <w:rPr>
                <w:rFonts w:ascii="Times New Roman" w:hAnsi="Times New Roman" w:cs="Times New Roman"/>
              </w:rPr>
            </w:pPr>
            <w:r w:rsidRPr="009F3A71">
              <w:rPr>
                <w:rFonts w:ascii="Times New Roman" w:hAnsi="Times New Roman" w:cs="Times New Roman"/>
              </w:rPr>
              <w:t xml:space="preserve">Mobil: </w:t>
            </w:r>
          </w:p>
        </w:tc>
        <w:tc>
          <w:tcPr>
            <w:tcW w:w="2126"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ind w:left="-108" w:right="-108"/>
              <w:rPr>
                <w:rFonts w:ascii="Times New Roman" w:hAnsi="Times New Roman" w:cs="Times New Roman"/>
              </w:rPr>
            </w:pPr>
            <w:r w:rsidRPr="009F3A71">
              <w:rPr>
                <w:rFonts w:ascii="Times New Roman" w:hAnsi="Times New Roman" w:cs="Times New Roman"/>
              </w:rPr>
              <w:t>Altedate de contact:</w:t>
            </w:r>
          </w:p>
          <w:p w:rsidR="006A49BD" w:rsidRPr="009F3A71" w:rsidRDefault="006A49BD" w:rsidP="009F3A71">
            <w:pPr>
              <w:spacing w:after="0"/>
              <w:ind w:right="-108"/>
              <w:rPr>
                <w:rFonts w:ascii="Times New Roman" w:hAnsi="Times New Roman" w:cs="Times New Roman"/>
              </w:rPr>
            </w:pPr>
          </w:p>
        </w:tc>
      </w:tr>
      <w:tr w:rsidR="006A49BD" w:rsidRPr="00DF4B4D" w:rsidTr="00F619D3">
        <w:tc>
          <w:tcPr>
            <w:tcW w:w="2269" w:type="dxa"/>
            <w:tcBorders>
              <w:top w:val="single" w:sz="4" w:space="0" w:color="auto"/>
              <w:left w:val="single" w:sz="4" w:space="0" w:color="auto"/>
              <w:bottom w:val="single" w:sz="4" w:space="0" w:color="auto"/>
              <w:right w:val="single" w:sz="4" w:space="0" w:color="auto"/>
            </w:tcBorders>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Fax</w:t>
            </w:r>
          </w:p>
        </w:tc>
        <w:tc>
          <w:tcPr>
            <w:tcW w:w="7654" w:type="dxa"/>
            <w:gridSpan w:val="4"/>
            <w:tcBorders>
              <w:top w:val="single" w:sz="4" w:space="0" w:color="auto"/>
              <w:left w:val="single" w:sz="4" w:space="0" w:color="auto"/>
              <w:bottom w:val="single" w:sz="4" w:space="0" w:color="auto"/>
              <w:right w:val="single" w:sz="4" w:space="0" w:color="auto"/>
            </w:tcBorders>
          </w:tcPr>
          <w:p w:rsidR="006A49BD" w:rsidRPr="009F3A71" w:rsidRDefault="006A49BD" w:rsidP="00F619D3">
            <w:pPr>
              <w:rPr>
                <w:rFonts w:ascii="Times New Roman" w:hAnsi="Times New Roman" w:cs="Times New Roman"/>
              </w:rPr>
            </w:pPr>
          </w:p>
        </w:tc>
      </w:tr>
      <w:tr w:rsidR="006A49BD" w:rsidRPr="00DF4B4D" w:rsidTr="00F619D3">
        <w:tc>
          <w:tcPr>
            <w:tcW w:w="2269" w:type="dxa"/>
            <w:tcBorders>
              <w:top w:val="single" w:sz="4" w:space="0" w:color="auto"/>
              <w:left w:val="single" w:sz="4" w:space="0" w:color="auto"/>
              <w:bottom w:val="single" w:sz="4" w:space="0" w:color="auto"/>
              <w:right w:val="single" w:sz="4" w:space="0" w:color="auto"/>
            </w:tcBorders>
          </w:tcPr>
          <w:p w:rsidR="006A49BD" w:rsidRPr="009F3A71" w:rsidRDefault="006A49BD" w:rsidP="00F619D3">
            <w:pPr>
              <w:jc w:val="right"/>
              <w:rPr>
                <w:rFonts w:ascii="Times New Roman" w:hAnsi="Times New Roman" w:cs="Times New Roman"/>
              </w:rPr>
            </w:pPr>
            <w:r w:rsidRPr="009F3A71">
              <w:rPr>
                <w:rFonts w:ascii="Times New Roman" w:hAnsi="Times New Roman" w:cs="Times New Roman"/>
              </w:rPr>
              <w:t>E-mail</w:t>
            </w:r>
          </w:p>
        </w:tc>
        <w:tc>
          <w:tcPr>
            <w:tcW w:w="7654" w:type="dxa"/>
            <w:gridSpan w:val="4"/>
            <w:tcBorders>
              <w:top w:val="single" w:sz="4" w:space="0" w:color="auto"/>
              <w:left w:val="single" w:sz="4" w:space="0" w:color="auto"/>
              <w:bottom w:val="single" w:sz="4" w:space="0" w:color="auto"/>
              <w:right w:val="single" w:sz="4" w:space="0" w:color="auto"/>
            </w:tcBorders>
          </w:tcPr>
          <w:p w:rsidR="006A49BD" w:rsidRPr="009F3A71" w:rsidRDefault="006A49BD" w:rsidP="00F619D3">
            <w:pPr>
              <w:rPr>
                <w:rFonts w:ascii="Times New Roman" w:hAnsi="Times New Roman" w:cs="Times New Roman"/>
              </w:rPr>
            </w:pPr>
          </w:p>
        </w:tc>
      </w:tr>
      <w:tr w:rsidR="006A49BD" w:rsidRPr="00FE618C"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6A49BD" w:rsidRPr="009F3A71" w:rsidRDefault="006A49BD" w:rsidP="009F3A71">
            <w:pPr>
              <w:spacing w:after="0"/>
              <w:jc w:val="right"/>
              <w:rPr>
                <w:rFonts w:ascii="Times New Roman" w:hAnsi="Times New Roman" w:cs="Times New Roman"/>
                <w:b/>
                <w:lang w:val="en-US"/>
              </w:rPr>
            </w:pPr>
            <w:r w:rsidRPr="009F3A71">
              <w:rPr>
                <w:rFonts w:ascii="Times New Roman" w:hAnsi="Times New Roman" w:cs="Times New Roman"/>
                <w:b/>
                <w:lang w:val="en-US"/>
              </w:rPr>
              <w:t>Locul de muncă</w:t>
            </w:r>
          </w:p>
          <w:p w:rsidR="006A49BD" w:rsidRPr="009F3A71" w:rsidRDefault="006A49BD" w:rsidP="00F619D3">
            <w:pPr>
              <w:jc w:val="right"/>
              <w:rPr>
                <w:rFonts w:ascii="Times New Roman" w:hAnsi="Times New Roman" w:cs="Times New Roman"/>
                <w:b/>
                <w:lang w:val="en-US"/>
              </w:rPr>
            </w:pPr>
            <w:r w:rsidRPr="009F3A71">
              <w:rPr>
                <w:rFonts w:ascii="Times New Roman" w:hAnsi="Times New Roman" w:cs="Times New Roman"/>
                <w:b/>
                <w:lang w:val="en-US"/>
              </w:rPr>
              <w:t>pentru care candidează</w:t>
            </w:r>
          </w:p>
        </w:tc>
        <w:tc>
          <w:tcPr>
            <w:tcW w:w="7654" w:type="dxa"/>
            <w:gridSpan w:val="4"/>
          </w:tcPr>
          <w:p w:rsidR="006A49BD" w:rsidRPr="009F3A71" w:rsidRDefault="006A49BD" w:rsidP="00F619D3">
            <w:pPr>
              <w:tabs>
                <w:tab w:val="left" w:pos="-817"/>
              </w:tabs>
              <w:jc w:val="center"/>
              <w:rPr>
                <w:rFonts w:ascii="Times New Roman" w:hAnsi="Times New Roman" w:cs="Times New Roman"/>
                <w:b/>
                <w:lang w:val="en-US"/>
              </w:rPr>
            </w:pPr>
          </w:p>
        </w:tc>
      </w:tr>
      <w:tr w:rsidR="006A49BD" w:rsidRPr="00DF4B4D"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5"/>
          </w:tcPr>
          <w:p w:rsidR="006A49BD" w:rsidRPr="009F3A71" w:rsidRDefault="006A49BD" w:rsidP="00F619D3">
            <w:pPr>
              <w:pStyle w:val="1"/>
              <w:spacing w:before="0" w:after="0"/>
              <w:rPr>
                <w:rFonts w:ascii="Times New Roman" w:hAnsi="Times New Roman"/>
                <w:b w:val="0"/>
                <w:i/>
                <w:sz w:val="24"/>
                <w:szCs w:val="24"/>
                <w:lang w:val="ro-RO"/>
              </w:rPr>
            </w:pPr>
            <w:r w:rsidRPr="009F3A71">
              <w:rPr>
                <w:rFonts w:ascii="Times New Roman" w:hAnsi="Times New Roman"/>
                <w:b w:val="0"/>
                <w:i/>
                <w:sz w:val="24"/>
                <w:szCs w:val="24"/>
                <w:lang w:val="ro-RO"/>
              </w:rPr>
              <w:t>Experienţa profesională</w:t>
            </w:r>
          </w:p>
        </w:tc>
      </w:tr>
      <w:tr w:rsidR="006A49BD" w:rsidRPr="00DF4B4D"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9" w:type="dxa"/>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Perioada</w:t>
            </w:r>
          </w:p>
        </w:tc>
        <w:tc>
          <w:tcPr>
            <w:tcW w:w="7654" w:type="dxa"/>
            <w:gridSpan w:val="4"/>
          </w:tcPr>
          <w:p w:rsidR="006A49BD" w:rsidRPr="009F3A71" w:rsidRDefault="006A49BD" w:rsidP="009F3A71">
            <w:pPr>
              <w:spacing w:after="0"/>
              <w:rPr>
                <w:rFonts w:ascii="Times New Roman" w:hAnsi="Times New Roman" w:cs="Times New Roman"/>
              </w:rPr>
            </w:pPr>
          </w:p>
        </w:tc>
      </w:tr>
      <w:tr w:rsidR="006A49BD" w:rsidRPr="00DF4B4D"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Funcţia</w:t>
            </w:r>
            <w:r w:rsidR="009F3A71">
              <w:rPr>
                <w:rFonts w:ascii="Times New Roman" w:hAnsi="Times New Roman" w:cs="Times New Roman"/>
                <w:lang w:val="ro-RO"/>
              </w:rPr>
              <w:t xml:space="preserve"> </w:t>
            </w:r>
            <w:r w:rsidRPr="009F3A71">
              <w:rPr>
                <w:rFonts w:ascii="Times New Roman" w:hAnsi="Times New Roman" w:cs="Times New Roman"/>
              </w:rPr>
              <w:t>sau</w:t>
            </w:r>
            <w:r w:rsidR="009F3A71">
              <w:rPr>
                <w:rFonts w:ascii="Times New Roman" w:hAnsi="Times New Roman" w:cs="Times New Roman"/>
                <w:lang w:val="ro-RO"/>
              </w:rPr>
              <w:t xml:space="preserve"> </w:t>
            </w:r>
            <w:r w:rsidRPr="009F3A71">
              <w:rPr>
                <w:rFonts w:ascii="Times New Roman" w:hAnsi="Times New Roman" w:cs="Times New Roman"/>
              </w:rPr>
              <w:t>postul</w:t>
            </w:r>
            <w:r w:rsidR="009F3A71">
              <w:rPr>
                <w:rFonts w:ascii="Times New Roman" w:hAnsi="Times New Roman" w:cs="Times New Roman"/>
                <w:lang w:val="ro-RO"/>
              </w:rPr>
              <w:t xml:space="preserve"> </w:t>
            </w:r>
            <w:r w:rsidRPr="009F3A71">
              <w:rPr>
                <w:rFonts w:ascii="Times New Roman" w:hAnsi="Times New Roman" w:cs="Times New Roman"/>
              </w:rPr>
              <w:t>ocupat</w:t>
            </w:r>
          </w:p>
        </w:tc>
        <w:tc>
          <w:tcPr>
            <w:tcW w:w="7654" w:type="dxa"/>
            <w:gridSpan w:val="4"/>
          </w:tcPr>
          <w:p w:rsidR="006A49BD" w:rsidRPr="009F3A71" w:rsidRDefault="006A49BD" w:rsidP="009F3A71">
            <w:pPr>
              <w:spacing w:after="0"/>
              <w:rPr>
                <w:rFonts w:ascii="Times New Roman" w:hAnsi="Times New Roman" w:cs="Times New Roman"/>
              </w:rPr>
            </w:pPr>
          </w:p>
        </w:tc>
      </w:tr>
      <w:tr w:rsidR="006A49BD" w:rsidRPr="00DF4B4D"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Principalele</w:t>
            </w:r>
            <w:r w:rsidR="009F3A71">
              <w:rPr>
                <w:rFonts w:ascii="Times New Roman" w:hAnsi="Times New Roman" w:cs="Times New Roman"/>
                <w:lang w:val="ro-RO"/>
              </w:rPr>
              <w:t xml:space="preserve"> </w:t>
            </w:r>
            <w:r w:rsidRPr="009F3A71">
              <w:rPr>
                <w:rFonts w:ascii="Times New Roman" w:hAnsi="Times New Roman" w:cs="Times New Roman"/>
              </w:rPr>
              <w:t>activităţi</w:t>
            </w:r>
            <w:r w:rsidR="009F3A71">
              <w:rPr>
                <w:rFonts w:ascii="Times New Roman" w:hAnsi="Times New Roman" w:cs="Times New Roman"/>
                <w:lang w:val="ro-RO"/>
              </w:rPr>
              <w:t xml:space="preserve"> </w:t>
            </w:r>
            <w:r w:rsidRPr="009F3A71">
              <w:rPr>
                <w:rFonts w:ascii="Times New Roman" w:hAnsi="Times New Roman" w:cs="Times New Roman"/>
              </w:rPr>
              <w:t>si</w:t>
            </w:r>
            <w:r w:rsidR="009F3A71">
              <w:rPr>
                <w:rFonts w:ascii="Times New Roman" w:hAnsi="Times New Roman" w:cs="Times New Roman"/>
                <w:lang w:val="ro-RO"/>
              </w:rPr>
              <w:t xml:space="preserve"> </w:t>
            </w:r>
            <w:r w:rsidRPr="009F3A71">
              <w:rPr>
                <w:rFonts w:ascii="Times New Roman" w:hAnsi="Times New Roman" w:cs="Times New Roman"/>
              </w:rPr>
              <w:t>responsabilităţi</w:t>
            </w:r>
          </w:p>
        </w:tc>
        <w:tc>
          <w:tcPr>
            <w:tcW w:w="7654" w:type="dxa"/>
            <w:gridSpan w:val="4"/>
          </w:tcPr>
          <w:p w:rsidR="006A49BD" w:rsidRPr="009F3A71" w:rsidRDefault="006A49BD" w:rsidP="009F3A71">
            <w:pPr>
              <w:spacing w:after="0"/>
              <w:rPr>
                <w:rFonts w:ascii="Times New Roman" w:hAnsi="Times New Roman" w:cs="Times New Roman"/>
              </w:rPr>
            </w:pPr>
          </w:p>
        </w:tc>
      </w:tr>
      <w:tr w:rsidR="006A49BD" w:rsidRPr="00DF4B4D" w:rsidTr="00F619D3">
        <w:trPr>
          <w:gridAfter w:val="4"/>
          <w:wAfter w:w="7654" w:type="dxa"/>
        </w:trPr>
        <w:tc>
          <w:tcPr>
            <w:tcW w:w="2269" w:type="dxa"/>
            <w:tcBorders>
              <w:top w:val="single" w:sz="4" w:space="0" w:color="auto"/>
              <w:left w:val="single" w:sz="4" w:space="0" w:color="auto"/>
              <w:bottom w:val="single" w:sz="4" w:space="0" w:color="auto"/>
              <w:right w:val="single" w:sz="4" w:space="0" w:color="auto"/>
            </w:tcBorders>
          </w:tcPr>
          <w:p w:rsidR="006A49BD" w:rsidRPr="00DF4B4D" w:rsidRDefault="006A49BD" w:rsidP="009F3A71">
            <w:pPr>
              <w:pStyle w:val="1"/>
              <w:spacing w:before="0" w:after="0"/>
              <w:rPr>
                <w:rFonts w:ascii="Times New Roman" w:hAnsi="Times New Roman"/>
                <w:b w:val="0"/>
                <w:i/>
                <w:sz w:val="24"/>
                <w:szCs w:val="24"/>
                <w:lang w:val="ro-RO"/>
              </w:rPr>
            </w:pPr>
            <w:r w:rsidRPr="00DF4B4D">
              <w:rPr>
                <w:rFonts w:ascii="Times New Roman" w:hAnsi="Times New Roman"/>
                <w:b w:val="0"/>
                <w:i/>
                <w:sz w:val="24"/>
                <w:szCs w:val="24"/>
                <w:lang w:val="ro-RO"/>
              </w:rPr>
              <w:t>Educaţie şi formare</w:t>
            </w:r>
          </w:p>
        </w:tc>
      </w:tr>
      <w:tr w:rsidR="006A49BD" w:rsidRPr="00DF4B4D"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9" w:type="dxa"/>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Perioada</w:t>
            </w:r>
          </w:p>
        </w:tc>
        <w:tc>
          <w:tcPr>
            <w:tcW w:w="7654" w:type="dxa"/>
            <w:gridSpan w:val="4"/>
          </w:tcPr>
          <w:p w:rsidR="006A49BD" w:rsidRPr="009F3A71" w:rsidRDefault="006A49BD" w:rsidP="00F619D3">
            <w:pPr>
              <w:pStyle w:val="a9"/>
              <w:rPr>
                <w:lang w:val="ro-RO"/>
              </w:rPr>
            </w:pPr>
          </w:p>
        </w:tc>
      </w:tr>
      <w:tr w:rsidR="006A49BD" w:rsidRPr="00DF4B4D"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Calificarea/ diploma, obţinută</w:t>
            </w:r>
          </w:p>
        </w:tc>
        <w:tc>
          <w:tcPr>
            <w:tcW w:w="7654" w:type="dxa"/>
            <w:gridSpan w:val="4"/>
          </w:tcPr>
          <w:p w:rsidR="006A49BD" w:rsidRPr="009F3A71" w:rsidRDefault="006A49BD" w:rsidP="009F3A71">
            <w:pPr>
              <w:spacing w:after="0"/>
              <w:rPr>
                <w:rFonts w:ascii="Times New Roman" w:hAnsi="Times New Roman" w:cs="Times New Roman"/>
              </w:rPr>
            </w:pPr>
          </w:p>
        </w:tc>
      </w:tr>
      <w:tr w:rsidR="006A49BD" w:rsidRPr="00FE618C"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6A49BD" w:rsidRPr="009F3A71" w:rsidRDefault="006A49BD" w:rsidP="009F3A71">
            <w:pPr>
              <w:spacing w:after="0"/>
              <w:jc w:val="right"/>
              <w:rPr>
                <w:rFonts w:ascii="Times New Roman" w:hAnsi="Times New Roman" w:cs="Times New Roman"/>
                <w:lang w:val="en-US"/>
              </w:rPr>
            </w:pPr>
            <w:r w:rsidRPr="009F3A71">
              <w:rPr>
                <w:rFonts w:ascii="Times New Roman" w:hAnsi="Times New Roman" w:cs="Times New Roman"/>
                <w:lang w:val="en-US"/>
              </w:rPr>
              <w:t>Domenii</w:t>
            </w:r>
            <w:r w:rsidR="009F3A71">
              <w:rPr>
                <w:rFonts w:ascii="Times New Roman" w:hAnsi="Times New Roman" w:cs="Times New Roman"/>
                <w:lang w:val="ro-RO"/>
              </w:rPr>
              <w:t xml:space="preserve"> </w:t>
            </w:r>
            <w:r w:rsidRPr="009F3A71">
              <w:rPr>
                <w:rFonts w:ascii="Times New Roman" w:hAnsi="Times New Roman" w:cs="Times New Roman"/>
                <w:lang w:val="en-US"/>
              </w:rPr>
              <w:t>principale</w:t>
            </w:r>
            <w:r w:rsidR="009F3A71">
              <w:rPr>
                <w:rFonts w:ascii="Times New Roman" w:hAnsi="Times New Roman" w:cs="Times New Roman"/>
                <w:lang w:val="ro-RO"/>
              </w:rPr>
              <w:t xml:space="preserve"> </w:t>
            </w:r>
            <w:r w:rsidRPr="009F3A71">
              <w:rPr>
                <w:rFonts w:ascii="Times New Roman" w:hAnsi="Times New Roman" w:cs="Times New Roman"/>
                <w:lang w:val="en-US"/>
              </w:rPr>
              <w:t>studiate / competenţe</w:t>
            </w:r>
            <w:r w:rsidR="009F3A71">
              <w:rPr>
                <w:rFonts w:ascii="Times New Roman" w:hAnsi="Times New Roman" w:cs="Times New Roman"/>
                <w:lang w:val="ro-RO"/>
              </w:rPr>
              <w:t xml:space="preserve"> </w:t>
            </w:r>
            <w:r w:rsidRPr="009F3A71">
              <w:rPr>
                <w:rFonts w:ascii="Times New Roman" w:hAnsi="Times New Roman" w:cs="Times New Roman"/>
                <w:lang w:val="en-US"/>
              </w:rPr>
              <w:t>dobândite</w:t>
            </w:r>
          </w:p>
        </w:tc>
        <w:tc>
          <w:tcPr>
            <w:tcW w:w="7654" w:type="dxa"/>
            <w:gridSpan w:val="4"/>
          </w:tcPr>
          <w:p w:rsidR="006A49BD" w:rsidRPr="009F3A71" w:rsidRDefault="006A49BD" w:rsidP="009F3A71">
            <w:pPr>
              <w:spacing w:after="0"/>
              <w:rPr>
                <w:rFonts w:ascii="Times New Roman" w:hAnsi="Times New Roman" w:cs="Times New Roman"/>
                <w:lang w:val="en-US"/>
              </w:rPr>
            </w:pPr>
          </w:p>
        </w:tc>
      </w:tr>
      <w:tr w:rsidR="006A49BD" w:rsidRPr="00DF4B4D"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Gradul didactic / managerial deţinut</w:t>
            </w:r>
          </w:p>
        </w:tc>
        <w:tc>
          <w:tcPr>
            <w:tcW w:w="7654" w:type="dxa"/>
            <w:gridSpan w:val="4"/>
          </w:tcPr>
          <w:p w:rsidR="006A49BD" w:rsidRPr="009F3A71" w:rsidRDefault="006A49BD" w:rsidP="009F3A71">
            <w:pPr>
              <w:spacing w:after="0"/>
              <w:rPr>
                <w:rFonts w:ascii="Times New Roman" w:hAnsi="Times New Roman" w:cs="Times New Roman"/>
              </w:rPr>
            </w:pPr>
          </w:p>
        </w:tc>
      </w:tr>
      <w:tr w:rsidR="006A49BD" w:rsidRPr="00FE618C" w:rsidTr="00F61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6A49BD" w:rsidRPr="009F3A71" w:rsidRDefault="006A49BD" w:rsidP="009F3A71">
            <w:pPr>
              <w:spacing w:after="0"/>
              <w:jc w:val="right"/>
              <w:rPr>
                <w:rFonts w:ascii="Times New Roman" w:hAnsi="Times New Roman" w:cs="Times New Roman"/>
                <w:lang w:val="en-US"/>
              </w:rPr>
            </w:pPr>
            <w:r w:rsidRPr="009F3A71">
              <w:rPr>
                <w:rFonts w:ascii="Times New Roman" w:hAnsi="Times New Roman" w:cs="Times New Roman"/>
                <w:lang w:val="en-US"/>
              </w:rPr>
              <w:t>Numele</w:t>
            </w:r>
            <w:r w:rsidR="009F3A71">
              <w:rPr>
                <w:rFonts w:ascii="Times New Roman" w:hAnsi="Times New Roman" w:cs="Times New Roman"/>
                <w:lang w:val="en-US"/>
              </w:rPr>
              <w:t xml:space="preserve"> </w:t>
            </w:r>
            <w:r w:rsidRPr="009F3A71">
              <w:rPr>
                <w:rFonts w:ascii="Times New Roman" w:hAnsi="Times New Roman" w:cs="Times New Roman"/>
                <w:lang w:val="en-US"/>
              </w:rPr>
              <w:t>şi</w:t>
            </w:r>
            <w:r w:rsidR="009F3A71">
              <w:rPr>
                <w:rFonts w:ascii="Times New Roman" w:hAnsi="Times New Roman" w:cs="Times New Roman"/>
                <w:lang w:val="en-US"/>
              </w:rPr>
              <w:t xml:space="preserve"> </w:t>
            </w:r>
            <w:r w:rsidRPr="009F3A71">
              <w:rPr>
                <w:rFonts w:ascii="Times New Roman" w:hAnsi="Times New Roman" w:cs="Times New Roman"/>
                <w:lang w:val="en-US"/>
              </w:rPr>
              <w:t>tipul</w:t>
            </w:r>
            <w:r w:rsidR="009F3A71">
              <w:rPr>
                <w:rFonts w:ascii="Times New Roman" w:hAnsi="Times New Roman" w:cs="Times New Roman"/>
                <w:lang w:val="en-US"/>
              </w:rPr>
              <w:t xml:space="preserve"> </w:t>
            </w:r>
            <w:r w:rsidRPr="009F3A71">
              <w:rPr>
                <w:rFonts w:ascii="Times New Roman" w:hAnsi="Times New Roman" w:cs="Times New Roman"/>
                <w:lang w:val="en-US"/>
              </w:rPr>
              <w:t>instituţiei de învăţământ / furnizorului de formare</w:t>
            </w:r>
          </w:p>
        </w:tc>
        <w:tc>
          <w:tcPr>
            <w:tcW w:w="7654" w:type="dxa"/>
            <w:gridSpan w:val="4"/>
          </w:tcPr>
          <w:p w:rsidR="006A49BD" w:rsidRPr="009F3A71" w:rsidRDefault="006A49BD" w:rsidP="009F3A71">
            <w:pPr>
              <w:spacing w:after="0"/>
              <w:rPr>
                <w:rFonts w:ascii="Times New Roman" w:hAnsi="Times New Roman" w:cs="Times New Roman"/>
                <w:lang w:val="en-US"/>
              </w:rPr>
            </w:pPr>
          </w:p>
        </w:tc>
      </w:tr>
    </w:tbl>
    <w:p w:rsidR="006A49BD" w:rsidRDefault="006A49BD" w:rsidP="009F3A71">
      <w:pPr>
        <w:spacing w:after="0"/>
        <w:rPr>
          <w:b/>
          <w:lang w:val="en-US"/>
        </w:rPr>
      </w:pPr>
    </w:p>
    <w:p w:rsidR="009F3A71" w:rsidRDefault="009F3A71" w:rsidP="009F3A71">
      <w:pPr>
        <w:spacing w:after="0"/>
        <w:rPr>
          <w:b/>
          <w:lang w:val="en-US"/>
        </w:rPr>
      </w:pPr>
    </w:p>
    <w:p w:rsidR="009F3A71" w:rsidRDefault="009F3A71" w:rsidP="009F3A71">
      <w:pPr>
        <w:spacing w:after="0"/>
        <w:rPr>
          <w:b/>
          <w:lang w:val="en-US"/>
        </w:rPr>
      </w:pPr>
    </w:p>
    <w:p w:rsidR="009F3A71" w:rsidRDefault="009F3A71" w:rsidP="009F3A71">
      <w:pPr>
        <w:spacing w:after="0"/>
        <w:rPr>
          <w:b/>
          <w:lang w:val="en-US"/>
        </w:rPr>
      </w:pPr>
    </w:p>
    <w:p w:rsidR="009F3A71" w:rsidRDefault="009F3A71" w:rsidP="009F3A71">
      <w:pPr>
        <w:spacing w:after="0"/>
        <w:rPr>
          <w:b/>
          <w:lang w:val="en-US"/>
        </w:rPr>
      </w:pPr>
    </w:p>
    <w:p w:rsidR="009F3A71" w:rsidRPr="006A49BD" w:rsidRDefault="009F3A71" w:rsidP="009F3A71">
      <w:pPr>
        <w:spacing w:after="0"/>
        <w:rPr>
          <w:b/>
          <w:lang w:val="en-US"/>
        </w:rPr>
      </w:pPr>
    </w:p>
    <w:tbl>
      <w:tblPr>
        <w:tblpPr w:leftFromText="180" w:rightFromText="180" w:vertAnchor="text" w:tblpX="-34" w:tblpY="1"/>
        <w:tblOverlap w:val="never"/>
        <w:tblW w:w="9889" w:type="dxa"/>
        <w:tblLayout w:type="fixed"/>
        <w:tblLook w:val="0000"/>
      </w:tblPr>
      <w:tblGrid>
        <w:gridCol w:w="9889"/>
      </w:tblGrid>
      <w:tr w:rsidR="006A49BD" w:rsidRPr="00DF4B4D" w:rsidTr="00F619D3">
        <w:tc>
          <w:tcPr>
            <w:tcW w:w="9889" w:type="dxa"/>
            <w:tcBorders>
              <w:top w:val="single" w:sz="4" w:space="0" w:color="auto"/>
              <w:left w:val="single" w:sz="4" w:space="0" w:color="auto"/>
              <w:bottom w:val="single" w:sz="4" w:space="0" w:color="auto"/>
              <w:right w:val="single" w:sz="4" w:space="0" w:color="auto"/>
            </w:tcBorders>
          </w:tcPr>
          <w:p w:rsidR="006A49BD" w:rsidRPr="009F3A71" w:rsidRDefault="006A49BD" w:rsidP="00F619D3">
            <w:pPr>
              <w:rPr>
                <w:rFonts w:ascii="Times New Roman" w:hAnsi="Times New Roman" w:cs="Times New Roman"/>
                <w:b/>
              </w:rPr>
            </w:pPr>
            <w:r w:rsidRPr="006A49BD">
              <w:rPr>
                <w:b/>
                <w:lang w:val="en-US"/>
              </w:rPr>
              <w:lastRenderedPageBreak/>
              <w:br w:type="page"/>
            </w:r>
            <w:r w:rsidRPr="006A49BD">
              <w:rPr>
                <w:b/>
                <w:lang w:val="en-US"/>
              </w:rPr>
              <w:br w:type="page"/>
            </w:r>
            <w:r w:rsidRPr="009F3A71">
              <w:rPr>
                <w:rFonts w:ascii="Times New Roman" w:hAnsi="Times New Roman" w:cs="Times New Roman"/>
                <w:b/>
              </w:rPr>
              <w:t>Aptitudini</w:t>
            </w:r>
            <w:r w:rsidR="009F3A71">
              <w:rPr>
                <w:rFonts w:ascii="Times New Roman" w:hAnsi="Times New Roman" w:cs="Times New Roman"/>
                <w:b/>
                <w:lang w:val="ro-RO"/>
              </w:rPr>
              <w:t xml:space="preserve"> </w:t>
            </w:r>
            <w:r w:rsidRPr="009F3A71">
              <w:rPr>
                <w:rFonts w:ascii="Times New Roman" w:hAnsi="Times New Roman" w:cs="Times New Roman"/>
                <w:b/>
              </w:rPr>
              <w:t>şi</w:t>
            </w:r>
            <w:r w:rsidR="009F3A71">
              <w:rPr>
                <w:rFonts w:ascii="Times New Roman" w:hAnsi="Times New Roman" w:cs="Times New Roman"/>
                <w:b/>
                <w:lang w:val="ro-RO"/>
              </w:rPr>
              <w:t xml:space="preserve"> </w:t>
            </w:r>
            <w:r w:rsidRPr="009F3A71">
              <w:rPr>
                <w:rFonts w:ascii="Times New Roman" w:hAnsi="Times New Roman" w:cs="Times New Roman"/>
                <w:b/>
              </w:rPr>
              <w:t>competenţe</w:t>
            </w:r>
            <w:r w:rsidR="009F3A71">
              <w:rPr>
                <w:rFonts w:ascii="Times New Roman" w:hAnsi="Times New Roman" w:cs="Times New Roman"/>
                <w:b/>
                <w:lang w:val="ro-RO"/>
              </w:rPr>
              <w:t xml:space="preserve"> </w:t>
            </w:r>
            <w:r w:rsidRPr="009F3A71">
              <w:rPr>
                <w:rFonts w:ascii="Times New Roman" w:hAnsi="Times New Roman" w:cs="Times New Roman"/>
                <w:b/>
              </w:rPr>
              <w:t>personale</w:t>
            </w:r>
          </w:p>
        </w:tc>
      </w:tr>
    </w:tbl>
    <w:p w:rsidR="009F3A71" w:rsidRPr="009F3A71" w:rsidRDefault="009F3A71" w:rsidP="009F3A71">
      <w:pPr>
        <w:spacing w:after="0"/>
        <w:rPr>
          <w:rFonts w:ascii="Times New Roman" w:hAnsi="Times New Roman" w:cs="Times New Roman"/>
          <w:lang w:val="ro-RO"/>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1935"/>
        <w:gridCol w:w="1485"/>
        <w:gridCol w:w="1890"/>
        <w:gridCol w:w="2344"/>
      </w:tblGrid>
      <w:tr w:rsidR="006A49BD" w:rsidRPr="009F3A71" w:rsidTr="00F619D3">
        <w:tc>
          <w:tcPr>
            <w:tcW w:w="2269" w:type="dxa"/>
          </w:tcPr>
          <w:p w:rsidR="006A49BD" w:rsidRPr="009F3A71" w:rsidRDefault="006A49BD" w:rsidP="00F619D3">
            <w:pPr>
              <w:jc w:val="right"/>
              <w:rPr>
                <w:rFonts w:ascii="Times New Roman" w:hAnsi="Times New Roman" w:cs="Times New Roman"/>
              </w:rPr>
            </w:pPr>
            <w:r w:rsidRPr="009F3A71">
              <w:rPr>
                <w:rFonts w:ascii="Times New Roman" w:hAnsi="Times New Roman" w:cs="Times New Roman"/>
              </w:rPr>
              <w:t>Limba</w:t>
            </w:r>
            <w:r w:rsidR="009F3A71">
              <w:rPr>
                <w:rFonts w:ascii="Times New Roman" w:hAnsi="Times New Roman" w:cs="Times New Roman"/>
                <w:lang w:val="ro-RO"/>
              </w:rPr>
              <w:t xml:space="preserve"> </w:t>
            </w:r>
            <w:r w:rsidRPr="009F3A71">
              <w:rPr>
                <w:rFonts w:ascii="Times New Roman" w:hAnsi="Times New Roman" w:cs="Times New Roman"/>
              </w:rPr>
              <w:t>maternă</w:t>
            </w:r>
          </w:p>
        </w:tc>
        <w:tc>
          <w:tcPr>
            <w:tcW w:w="7654" w:type="dxa"/>
            <w:gridSpan w:val="4"/>
          </w:tcPr>
          <w:p w:rsidR="006A49BD" w:rsidRPr="009F3A71" w:rsidRDefault="006A49BD" w:rsidP="00F619D3">
            <w:pPr>
              <w:rPr>
                <w:rFonts w:ascii="Times New Roman" w:hAnsi="Times New Roman" w:cs="Times New Roman"/>
              </w:rPr>
            </w:pPr>
          </w:p>
        </w:tc>
      </w:tr>
      <w:tr w:rsidR="006A49BD" w:rsidRPr="00DF4B4D" w:rsidTr="00F619D3">
        <w:tc>
          <w:tcPr>
            <w:tcW w:w="2269" w:type="dxa"/>
            <w:vMerge w:val="restart"/>
          </w:tcPr>
          <w:p w:rsidR="006A49BD" w:rsidRPr="009F3A71" w:rsidRDefault="006A49BD" w:rsidP="009F3A71">
            <w:pPr>
              <w:spacing w:after="0"/>
              <w:jc w:val="right"/>
              <w:rPr>
                <w:rFonts w:ascii="Times New Roman" w:hAnsi="Times New Roman" w:cs="Times New Roman"/>
              </w:rPr>
            </w:pPr>
            <w:r w:rsidRPr="009F3A71">
              <w:rPr>
                <w:rFonts w:ascii="Times New Roman" w:hAnsi="Times New Roman" w:cs="Times New Roman"/>
              </w:rPr>
              <w:t>Limbi</w:t>
            </w:r>
            <w:r w:rsidR="009F3A71">
              <w:rPr>
                <w:rFonts w:ascii="Times New Roman" w:hAnsi="Times New Roman" w:cs="Times New Roman"/>
                <w:lang w:val="ro-RO"/>
              </w:rPr>
              <w:t xml:space="preserve"> </w:t>
            </w:r>
            <w:r w:rsidRPr="009F3A71">
              <w:rPr>
                <w:rFonts w:ascii="Times New Roman" w:hAnsi="Times New Roman" w:cs="Times New Roman"/>
              </w:rPr>
              <w:t>străine</w:t>
            </w:r>
            <w:r w:rsidR="009F3A71">
              <w:rPr>
                <w:rFonts w:ascii="Times New Roman" w:hAnsi="Times New Roman" w:cs="Times New Roman"/>
                <w:lang w:val="ro-RO"/>
              </w:rPr>
              <w:t xml:space="preserve"> </w:t>
            </w:r>
            <w:r w:rsidRPr="009F3A71">
              <w:rPr>
                <w:rFonts w:ascii="Times New Roman" w:hAnsi="Times New Roman" w:cs="Times New Roman"/>
              </w:rPr>
              <w:t>cunoscute</w:t>
            </w:r>
          </w:p>
        </w:tc>
        <w:tc>
          <w:tcPr>
            <w:tcW w:w="1935" w:type="dxa"/>
          </w:tcPr>
          <w:p w:rsidR="006A49BD" w:rsidRPr="009F3A71" w:rsidRDefault="006A49BD" w:rsidP="009F3A71">
            <w:pPr>
              <w:spacing w:after="0"/>
              <w:jc w:val="center"/>
              <w:rPr>
                <w:rFonts w:ascii="Times New Roman" w:hAnsi="Times New Roman" w:cs="Times New Roman"/>
                <w:b/>
              </w:rPr>
            </w:pPr>
            <w:r w:rsidRPr="009F3A71">
              <w:rPr>
                <w:rFonts w:ascii="Times New Roman" w:hAnsi="Times New Roman" w:cs="Times New Roman"/>
                <w:b/>
              </w:rPr>
              <w:t>Limba _________</w:t>
            </w:r>
          </w:p>
        </w:tc>
        <w:tc>
          <w:tcPr>
            <w:tcW w:w="1485" w:type="dxa"/>
          </w:tcPr>
          <w:p w:rsidR="006A49BD" w:rsidRPr="009F3A71" w:rsidRDefault="006A49BD" w:rsidP="009F3A71">
            <w:pPr>
              <w:spacing w:after="0"/>
              <w:jc w:val="center"/>
              <w:rPr>
                <w:rFonts w:ascii="Times New Roman" w:hAnsi="Times New Roman" w:cs="Times New Roman"/>
                <w:b/>
              </w:rPr>
            </w:pPr>
            <w:r w:rsidRPr="009F3A71">
              <w:rPr>
                <w:rFonts w:ascii="Times New Roman" w:hAnsi="Times New Roman" w:cs="Times New Roman"/>
                <w:b/>
              </w:rPr>
              <w:t>Citirea</w:t>
            </w:r>
          </w:p>
        </w:tc>
        <w:tc>
          <w:tcPr>
            <w:tcW w:w="1890" w:type="dxa"/>
          </w:tcPr>
          <w:p w:rsidR="006A49BD" w:rsidRPr="009F3A71" w:rsidRDefault="006A49BD" w:rsidP="009F3A71">
            <w:pPr>
              <w:spacing w:after="0"/>
              <w:jc w:val="center"/>
              <w:rPr>
                <w:rFonts w:ascii="Times New Roman" w:hAnsi="Times New Roman" w:cs="Times New Roman"/>
                <w:b/>
              </w:rPr>
            </w:pPr>
            <w:r w:rsidRPr="009F3A71">
              <w:rPr>
                <w:rFonts w:ascii="Times New Roman" w:hAnsi="Times New Roman" w:cs="Times New Roman"/>
                <w:b/>
              </w:rPr>
              <w:t>Scrierea</w:t>
            </w:r>
          </w:p>
        </w:tc>
        <w:tc>
          <w:tcPr>
            <w:tcW w:w="2344" w:type="dxa"/>
          </w:tcPr>
          <w:p w:rsidR="006A49BD" w:rsidRPr="009F3A71" w:rsidRDefault="006A49BD" w:rsidP="009F3A71">
            <w:pPr>
              <w:spacing w:after="0"/>
              <w:jc w:val="center"/>
              <w:rPr>
                <w:rFonts w:ascii="Times New Roman" w:hAnsi="Times New Roman" w:cs="Times New Roman"/>
                <w:b/>
              </w:rPr>
            </w:pPr>
            <w:r w:rsidRPr="009F3A71">
              <w:rPr>
                <w:rFonts w:ascii="Times New Roman" w:hAnsi="Times New Roman" w:cs="Times New Roman"/>
                <w:b/>
              </w:rPr>
              <w:t>Vorbirea</w:t>
            </w:r>
          </w:p>
        </w:tc>
      </w:tr>
      <w:tr w:rsidR="006A49BD" w:rsidRPr="00DF4B4D" w:rsidTr="00F619D3">
        <w:tc>
          <w:tcPr>
            <w:tcW w:w="2269" w:type="dxa"/>
            <w:vMerge/>
          </w:tcPr>
          <w:p w:rsidR="006A49BD" w:rsidRPr="009F3A71" w:rsidRDefault="006A49BD" w:rsidP="009F3A71">
            <w:pPr>
              <w:spacing w:after="0"/>
              <w:jc w:val="right"/>
              <w:rPr>
                <w:rFonts w:ascii="Times New Roman" w:hAnsi="Times New Roman" w:cs="Times New Roman"/>
              </w:rPr>
            </w:pPr>
          </w:p>
        </w:tc>
        <w:tc>
          <w:tcPr>
            <w:tcW w:w="1935" w:type="dxa"/>
          </w:tcPr>
          <w:p w:rsidR="006A49BD" w:rsidRPr="009F3A71" w:rsidRDefault="006A49BD" w:rsidP="009F3A71">
            <w:pPr>
              <w:spacing w:after="0"/>
              <w:rPr>
                <w:rFonts w:ascii="Times New Roman" w:hAnsi="Times New Roman" w:cs="Times New Roman"/>
                <w:b/>
              </w:rPr>
            </w:pPr>
            <w:r w:rsidRPr="009F3A71">
              <w:rPr>
                <w:rFonts w:ascii="Times New Roman" w:hAnsi="Times New Roman" w:cs="Times New Roman"/>
                <w:b/>
              </w:rPr>
              <w:t>Excelent</w:t>
            </w:r>
          </w:p>
        </w:tc>
        <w:tc>
          <w:tcPr>
            <w:tcW w:w="1485" w:type="dxa"/>
          </w:tcPr>
          <w:p w:rsidR="006A49BD" w:rsidRPr="009F3A71" w:rsidRDefault="006A49BD" w:rsidP="009F3A71">
            <w:pPr>
              <w:spacing w:after="0"/>
              <w:jc w:val="center"/>
              <w:rPr>
                <w:rFonts w:ascii="Times New Roman" w:hAnsi="Times New Roman" w:cs="Times New Roman"/>
                <w:b/>
              </w:rPr>
            </w:pPr>
            <w:r w:rsidRPr="009F3A71">
              <w:rPr>
                <w:rFonts w:ascii="Times New Roman" w:hAnsi="Times New Roman" w:cs="Times New Roman"/>
                <w:b/>
              </w:rPr>
              <w:t>□</w:t>
            </w:r>
          </w:p>
        </w:tc>
        <w:tc>
          <w:tcPr>
            <w:tcW w:w="1890"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c>
          <w:tcPr>
            <w:tcW w:w="2344"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r>
      <w:tr w:rsidR="006A49BD" w:rsidRPr="00DF4B4D" w:rsidTr="00F619D3">
        <w:tc>
          <w:tcPr>
            <w:tcW w:w="2269" w:type="dxa"/>
            <w:vMerge/>
          </w:tcPr>
          <w:p w:rsidR="006A49BD" w:rsidRPr="009F3A71" w:rsidRDefault="006A49BD" w:rsidP="009F3A71">
            <w:pPr>
              <w:spacing w:after="0"/>
              <w:jc w:val="right"/>
              <w:rPr>
                <w:rFonts w:ascii="Times New Roman" w:hAnsi="Times New Roman" w:cs="Times New Roman"/>
              </w:rPr>
            </w:pPr>
          </w:p>
        </w:tc>
        <w:tc>
          <w:tcPr>
            <w:tcW w:w="1935" w:type="dxa"/>
          </w:tcPr>
          <w:p w:rsidR="006A49BD" w:rsidRPr="009F3A71" w:rsidRDefault="006A49BD" w:rsidP="009F3A71">
            <w:pPr>
              <w:spacing w:after="0"/>
              <w:rPr>
                <w:rFonts w:ascii="Times New Roman" w:hAnsi="Times New Roman" w:cs="Times New Roman"/>
                <w:b/>
              </w:rPr>
            </w:pPr>
            <w:r w:rsidRPr="009F3A71">
              <w:rPr>
                <w:rFonts w:ascii="Times New Roman" w:hAnsi="Times New Roman" w:cs="Times New Roman"/>
                <w:b/>
              </w:rPr>
              <w:t>Bine</w:t>
            </w:r>
          </w:p>
        </w:tc>
        <w:tc>
          <w:tcPr>
            <w:tcW w:w="1485"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c>
          <w:tcPr>
            <w:tcW w:w="1890"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c>
          <w:tcPr>
            <w:tcW w:w="2344"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r>
      <w:tr w:rsidR="006A49BD" w:rsidRPr="00DF4B4D" w:rsidTr="00F619D3">
        <w:tc>
          <w:tcPr>
            <w:tcW w:w="2269" w:type="dxa"/>
            <w:vMerge/>
          </w:tcPr>
          <w:p w:rsidR="006A49BD" w:rsidRPr="009F3A71" w:rsidRDefault="006A49BD" w:rsidP="009F3A71">
            <w:pPr>
              <w:spacing w:after="0"/>
              <w:jc w:val="right"/>
              <w:rPr>
                <w:rFonts w:ascii="Times New Roman" w:hAnsi="Times New Roman" w:cs="Times New Roman"/>
              </w:rPr>
            </w:pPr>
          </w:p>
        </w:tc>
        <w:tc>
          <w:tcPr>
            <w:tcW w:w="1935" w:type="dxa"/>
          </w:tcPr>
          <w:p w:rsidR="006A49BD" w:rsidRPr="009F3A71" w:rsidRDefault="006A49BD" w:rsidP="009F3A71">
            <w:pPr>
              <w:spacing w:after="0"/>
              <w:rPr>
                <w:rFonts w:ascii="Times New Roman" w:hAnsi="Times New Roman" w:cs="Times New Roman"/>
                <w:b/>
              </w:rPr>
            </w:pPr>
            <w:r w:rsidRPr="009F3A71">
              <w:rPr>
                <w:rFonts w:ascii="Times New Roman" w:hAnsi="Times New Roman" w:cs="Times New Roman"/>
                <w:b/>
              </w:rPr>
              <w:t>Satisfăcător</w:t>
            </w:r>
          </w:p>
        </w:tc>
        <w:tc>
          <w:tcPr>
            <w:tcW w:w="1485"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c>
          <w:tcPr>
            <w:tcW w:w="1890"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c>
          <w:tcPr>
            <w:tcW w:w="2344"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r>
      <w:tr w:rsidR="006A49BD" w:rsidRPr="00DF4B4D" w:rsidTr="00F619D3">
        <w:tc>
          <w:tcPr>
            <w:tcW w:w="2269" w:type="dxa"/>
            <w:vMerge/>
          </w:tcPr>
          <w:p w:rsidR="006A49BD" w:rsidRPr="009F3A71" w:rsidRDefault="006A49BD" w:rsidP="009F3A71">
            <w:pPr>
              <w:spacing w:after="0"/>
              <w:jc w:val="right"/>
              <w:rPr>
                <w:rFonts w:ascii="Times New Roman" w:hAnsi="Times New Roman" w:cs="Times New Roman"/>
              </w:rPr>
            </w:pPr>
          </w:p>
        </w:tc>
        <w:tc>
          <w:tcPr>
            <w:tcW w:w="1935" w:type="dxa"/>
          </w:tcPr>
          <w:p w:rsidR="006A49BD" w:rsidRPr="009F3A71" w:rsidRDefault="006A49BD" w:rsidP="009F3A71">
            <w:pPr>
              <w:spacing w:after="0"/>
              <w:rPr>
                <w:rFonts w:ascii="Times New Roman" w:hAnsi="Times New Roman" w:cs="Times New Roman"/>
                <w:b/>
              </w:rPr>
            </w:pPr>
            <w:r w:rsidRPr="009F3A71">
              <w:rPr>
                <w:rFonts w:ascii="Times New Roman" w:hAnsi="Times New Roman" w:cs="Times New Roman"/>
                <w:b/>
              </w:rPr>
              <w:t>Slab</w:t>
            </w:r>
          </w:p>
        </w:tc>
        <w:tc>
          <w:tcPr>
            <w:tcW w:w="1485"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c>
          <w:tcPr>
            <w:tcW w:w="1890"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c>
          <w:tcPr>
            <w:tcW w:w="2344" w:type="dxa"/>
          </w:tcPr>
          <w:p w:rsidR="006A49BD" w:rsidRPr="009F3A71" w:rsidRDefault="006A49BD" w:rsidP="009F3A71">
            <w:pPr>
              <w:spacing w:after="0"/>
              <w:jc w:val="center"/>
              <w:rPr>
                <w:rFonts w:ascii="Times New Roman" w:hAnsi="Times New Roman" w:cs="Times New Roman"/>
              </w:rPr>
            </w:pPr>
            <w:r w:rsidRPr="009F3A71">
              <w:rPr>
                <w:rFonts w:ascii="Times New Roman" w:hAnsi="Times New Roman" w:cs="Times New Roman"/>
                <w:b/>
              </w:rPr>
              <w:t>□</w:t>
            </w:r>
          </w:p>
        </w:tc>
      </w:tr>
    </w:tbl>
    <w:p w:rsidR="006A49BD" w:rsidRDefault="006A49BD" w:rsidP="009F3A71">
      <w:pPr>
        <w:spacing w:after="0"/>
        <w:rPr>
          <w:b/>
        </w:rPr>
      </w:pPr>
    </w:p>
    <w:p w:rsidR="006A49BD" w:rsidRDefault="006A49BD" w:rsidP="006A49BD">
      <w:pPr>
        <w:rPr>
          <w:b/>
        </w:rPr>
      </w:pPr>
    </w:p>
    <w:p w:rsidR="006A49BD" w:rsidRPr="00DF4B4D" w:rsidRDefault="006A49BD" w:rsidP="006A49BD">
      <w:pPr>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7654"/>
      </w:tblGrid>
      <w:tr w:rsidR="006A49BD" w:rsidRPr="00DF4B4D" w:rsidTr="00F619D3">
        <w:tc>
          <w:tcPr>
            <w:tcW w:w="2269" w:type="dxa"/>
          </w:tcPr>
          <w:p w:rsidR="006A49BD" w:rsidRPr="009F3A71" w:rsidRDefault="006A49BD" w:rsidP="009F3A71">
            <w:pPr>
              <w:spacing w:after="0"/>
              <w:jc w:val="right"/>
              <w:rPr>
                <w:rFonts w:ascii="Times New Roman" w:hAnsi="Times New Roman" w:cs="Times New Roman"/>
                <w:spacing w:val="-6"/>
              </w:rPr>
            </w:pPr>
            <w:r w:rsidRPr="009F3A71">
              <w:rPr>
                <w:rFonts w:ascii="Times New Roman" w:hAnsi="Times New Roman" w:cs="Times New Roman"/>
                <w:spacing w:val="-6"/>
              </w:rPr>
              <w:t>Competenţe</w:t>
            </w:r>
            <w:r w:rsidR="009F3A71">
              <w:rPr>
                <w:rFonts w:ascii="Times New Roman" w:hAnsi="Times New Roman" w:cs="Times New Roman"/>
                <w:spacing w:val="-6"/>
                <w:lang w:val="ro-RO"/>
              </w:rPr>
              <w:t xml:space="preserve"> </w:t>
            </w:r>
            <w:r w:rsidRPr="009F3A71">
              <w:rPr>
                <w:rFonts w:ascii="Times New Roman" w:hAnsi="Times New Roman" w:cs="Times New Roman"/>
                <w:spacing w:val="-6"/>
              </w:rPr>
              <w:t>şi</w:t>
            </w:r>
            <w:r w:rsidR="009F3A71">
              <w:rPr>
                <w:rFonts w:ascii="Times New Roman" w:hAnsi="Times New Roman" w:cs="Times New Roman"/>
                <w:spacing w:val="-6"/>
                <w:lang w:val="ro-RO"/>
              </w:rPr>
              <w:t xml:space="preserve"> </w:t>
            </w:r>
            <w:r w:rsidRPr="009F3A71">
              <w:rPr>
                <w:rFonts w:ascii="Times New Roman" w:hAnsi="Times New Roman" w:cs="Times New Roman"/>
                <w:spacing w:val="-6"/>
              </w:rPr>
              <w:t>aptitudini</w:t>
            </w:r>
            <w:r w:rsidR="009F3A71">
              <w:rPr>
                <w:rFonts w:ascii="Times New Roman" w:hAnsi="Times New Roman" w:cs="Times New Roman"/>
                <w:spacing w:val="-6"/>
                <w:lang w:val="ro-RO"/>
              </w:rPr>
              <w:t xml:space="preserve"> </w:t>
            </w:r>
            <w:r w:rsidRPr="009F3A71">
              <w:rPr>
                <w:rFonts w:ascii="Times New Roman" w:hAnsi="Times New Roman" w:cs="Times New Roman"/>
                <w:spacing w:val="-6"/>
              </w:rPr>
              <w:t>organizatorice</w:t>
            </w:r>
          </w:p>
        </w:tc>
        <w:tc>
          <w:tcPr>
            <w:tcW w:w="7654" w:type="dxa"/>
          </w:tcPr>
          <w:p w:rsidR="006A49BD" w:rsidRPr="009F3A71" w:rsidRDefault="006A49BD" w:rsidP="009F3A71">
            <w:pPr>
              <w:spacing w:before="20" w:after="0"/>
              <w:rPr>
                <w:rFonts w:ascii="Times New Roman" w:hAnsi="Times New Roman" w:cs="Times New Roman"/>
              </w:rPr>
            </w:pPr>
          </w:p>
        </w:tc>
      </w:tr>
      <w:tr w:rsidR="006A49BD" w:rsidRPr="00FE618C" w:rsidTr="00F619D3">
        <w:tc>
          <w:tcPr>
            <w:tcW w:w="2269" w:type="dxa"/>
          </w:tcPr>
          <w:p w:rsidR="006A49BD" w:rsidRPr="009F3A71" w:rsidRDefault="006A49BD" w:rsidP="009F3A71">
            <w:pPr>
              <w:spacing w:after="0"/>
              <w:jc w:val="right"/>
              <w:rPr>
                <w:rFonts w:ascii="Times New Roman" w:hAnsi="Times New Roman" w:cs="Times New Roman"/>
                <w:lang w:val="en-US"/>
              </w:rPr>
            </w:pPr>
            <w:r w:rsidRPr="009F3A71">
              <w:rPr>
                <w:rFonts w:ascii="Times New Roman" w:hAnsi="Times New Roman" w:cs="Times New Roman"/>
                <w:lang w:val="en-US"/>
              </w:rPr>
              <w:t>Competenţe</w:t>
            </w:r>
            <w:r w:rsidR="009F3A71">
              <w:rPr>
                <w:rFonts w:ascii="Times New Roman" w:hAnsi="Times New Roman" w:cs="Times New Roman"/>
                <w:lang w:val="en-US"/>
              </w:rPr>
              <w:t xml:space="preserve"> </w:t>
            </w:r>
            <w:r w:rsidRPr="009F3A71">
              <w:rPr>
                <w:rFonts w:ascii="Times New Roman" w:hAnsi="Times New Roman" w:cs="Times New Roman"/>
                <w:lang w:val="en-US"/>
              </w:rPr>
              <w:t>şi</w:t>
            </w:r>
            <w:r w:rsidR="009F3A71">
              <w:rPr>
                <w:rFonts w:ascii="Times New Roman" w:hAnsi="Times New Roman" w:cs="Times New Roman"/>
                <w:lang w:val="en-US"/>
              </w:rPr>
              <w:t xml:space="preserve"> </w:t>
            </w:r>
            <w:r w:rsidRPr="009F3A71">
              <w:rPr>
                <w:rFonts w:ascii="Times New Roman" w:hAnsi="Times New Roman" w:cs="Times New Roman"/>
                <w:lang w:val="en-US"/>
              </w:rPr>
              <w:t>cunoştinţe de utilizare a calculatorului</w:t>
            </w:r>
          </w:p>
        </w:tc>
        <w:tc>
          <w:tcPr>
            <w:tcW w:w="7654" w:type="dxa"/>
          </w:tcPr>
          <w:p w:rsidR="006A49BD" w:rsidRPr="009F3A71" w:rsidRDefault="006A49BD" w:rsidP="009F3A71">
            <w:pPr>
              <w:spacing w:after="0"/>
              <w:rPr>
                <w:rFonts w:ascii="Times New Roman" w:hAnsi="Times New Roman" w:cs="Times New Roman"/>
                <w:lang w:val="en-US"/>
              </w:rPr>
            </w:pPr>
          </w:p>
        </w:tc>
      </w:tr>
      <w:tr w:rsidR="006A49BD" w:rsidRPr="00FE618C" w:rsidTr="00F619D3">
        <w:tc>
          <w:tcPr>
            <w:tcW w:w="2269" w:type="dxa"/>
          </w:tcPr>
          <w:p w:rsidR="006A49BD" w:rsidRPr="009F3A71" w:rsidRDefault="006A49BD" w:rsidP="009F3A71">
            <w:pPr>
              <w:spacing w:after="0"/>
              <w:jc w:val="right"/>
              <w:rPr>
                <w:rFonts w:ascii="Times New Roman" w:hAnsi="Times New Roman" w:cs="Times New Roman"/>
                <w:lang w:val="en-US"/>
              </w:rPr>
            </w:pPr>
            <w:r w:rsidRPr="009F3A71">
              <w:rPr>
                <w:rFonts w:ascii="Times New Roman" w:hAnsi="Times New Roman" w:cs="Times New Roman"/>
                <w:lang w:val="en-US"/>
              </w:rPr>
              <w:t>Alte</w:t>
            </w:r>
            <w:r w:rsidR="009F3A71">
              <w:rPr>
                <w:rFonts w:ascii="Times New Roman" w:hAnsi="Times New Roman" w:cs="Times New Roman"/>
                <w:lang w:val="ro-RO"/>
              </w:rPr>
              <w:t xml:space="preserve"> </w:t>
            </w:r>
            <w:r w:rsidRPr="009F3A71">
              <w:rPr>
                <w:rFonts w:ascii="Times New Roman" w:hAnsi="Times New Roman" w:cs="Times New Roman"/>
                <w:lang w:val="en-US"/>
              </w:rPr>
              <w:t>competenţe</w:t>
            </w:r>
            <w:r w:rsidR="009F3A71">
              <w:rPr>
                <w:rFonts w:ascii="Times New Roman" w:hAnsi="Times New Roman" w:cs="Times New Roman"/>
                <w:lang w:val="ro-RO"/>
              </w:rPr>
              <w:t xml:space="preserve"> </w:t>
            </w:r>
            <w:r w:rsidRPr="009F3A71">
              <w:rPr>
                <w:rFonts w:ascii="Times New Roman" w:hAnsi="Times New Roman" w:cs="Times New Roman"/>
                <w:lang w:val="en-US"/>
              </w:rPr>
              <w:t>şi</w:t>
            </w:r>
            <w:r w:rsidR="009F3A71">
              <w:rPr>
                <w:rFonts w:ascii="Times New Roman" w:hAnsi="Times New Roman" w:cs="Times New Roman"/>
                <w:lang w:val="ro-RO"/>
              </w:rPr>
              <w:t xml:space="preserve"> </w:t>
            </w:r>
            <w:r w:rsidRPr="009F3A71">
              <w:rPr>
                <w:rFonts w:ascii="Times New Roman" w:hAnsi="Times New Roman" w:cs="Times New Roman"/>
                <w:lang w:val="en-US"/>
              </w:rPr>
              <w:t>aptitudini</w:t>
            </w:r>
            <w:r w:rsidR="009F3A71">
              <w:rPr>
                <w:rFonts w:ascii="Times New Roman" w:hAnsi="Times New Roman" w:cs="Times New Roman"/>
                <w:lang w:val="ro-RO"/>
              </w:rPr>
              <w:t xml:space="preserve"> </w:t>
            </w:r>
            <w:r w:rsidRPr="009F3A71">
              <w:rPr>
                <w:rFonts w:ascii="Times New Roman" w:hAnsi="Times New Roman" w:cs="Times New Roman"/>
                <w:lang w:val="en-US"/>
              </w:rPr>
              <w:t>relevante</w:t>
            </w:r>
            <w:r w:rsidR="009F3A71">
              <w:rPr>
                <w:rFonts w:ascii="Times New Roman" w:hAnsi="Times New Roman" w:cs="Times New Roman"/>
                <w:lang w:val="ro-RO"/>
              </w:rPr>
              <w:t xml:space="preserve"> </w:t>
            </w:r>
            <w:r w:rsidRPr="009F3A71">
              <w:rPr>
                <w:rFonts w:ascii="Times New Roman" w:hAnsi="Times New Roman" w:cs="Times New Roman"/>
                <w:lang w:val="en-US"/>
              </w:rPr>
              <w:t>funcţiei</w:t>
            </w:r>
          </w:p>
        </w:tc>
        <w:tc>
          <w:tcPr>
            <w:tcW w:w="7654" w:type="dxa"/>
          </w:tcPr>
          <w:p w:rsidR="006A49BD" w:rsidRPr="009F3A71" w:rsidRDefault="006A49BD" w:rsidP="009F3A71">
            <w:pPr>
              <w:spacing w:after="0"/>
              <w:rPr>
                <w:rFonts w:ascii="Times New Roman" w:hAnsi="Times New Roman" w:cs="Times New Roman"/>
                <w:lang w:val="en-US"/>
              </w:rPr>
            </w:pPr>
          </w:p>
        </w:tc>
      </w:tr>
    </w:tbl>
    <w:p w:rsidR="006A49BD" w:rsidRPr="009F3A71" w:rsidRDefault="006A49BD" w:rsidP="009F3A71">
      <w:pPr>
        <w:spacing w:after="0"/>
        <w:rPr>
          <w:lang w:val="en-US"/>
        </w:rPr>
      </w:pPr>
    </w:p>
    <w:p w:rsidR="009F3A71" w:rsidRDefault="009F3A71" w:rsidP="006A49BD">
      <w:pPr>
        <w:rPr>
          <w:rFonts w:ascii="Times New Roman" w:hAnsi="Times New Roman" w:cs="Times New Roman"/>
          <w:lang w:val="ro-RO"/>
        </w:rPr>
      </w:pPr>
    </w:p>
    <w:p w:rsidR="009F3A71" w:rsidRDefault="009F3A71" w:rsidP="006A49BD">
      <w:pPr>
        <w:rPr>
          <w:rFonts w:ascii="Times New Roman" w:hAnsi="Times New Roman" w:cs="Times New Roman"/>
          <w:lang w:val="ro-RO"/>
        </w:rPr>
      </w:pPr>
    </w:p>
    <w:p w:rsidR="006A49BD" w:rsidRPr="009F3A71" w:rsidRDefault="006A49BD" w:rsidP="006A49BD">
      <w:pPr>
        <w:rPr>
          <w:rFonts w:ascii="Times New Roman" w:hAnsi="Times New Roman" w:cs="Times New Roman"/>
        </w:rPr>
      </w:pPr>
      <w:r w:rsidRPr="009F3A71">
        <w:rPr>
          <w:rFonts w:ascii="Times New Roman" w:hAnsi="Times New Roman" w:cs="Times New Roman"/>
        </w:rPr>
        <w:t xml:space="preserve">Data completării ____ ________________ 20____              </w:t>
      </w:r>
    </w:p>
    <w:p w:rsidR="006A49BD" w:rsidRPr="009F3A71" w:rsidRDefault="006A49BD" w:rsidP="006A49BD">
      <w:pPr>
        <w:rPr>
          <w:rFonts w:ascii="Times New Roman" w:hAnsi="Times New Roman" w:cs="Times New Roman"/>
        </w:rPr>
      </w:pPr>
    </w:p>
    <w:p w:rsidR="006A49BD" w:rsidRPr="009F3A71" w:rsidRDefault="006A49BD" w:rsidP="006A49BD">
      <w:pPr>
        <w:rPr>
          <w:rFonts w:ascii="Times New Roman" w:hAnsi="Times New Roman" w:cs="Times New Roman"/>
        </w:rPr>
      </w:pPr>
    </w:p>
    <w:p w:rsidR="006A49BD" w:rsidRPr="009F3A71" w:rsidRDefault="006A49BD" w:rsidP="006A49BD">
      <w:pPr>
        <w:rPr>
          <w:rFonts w:ascii="Times New Roman" w:hAnsi="Times New Roman" w:cs="Times New Roman"/>
        </w:rPr>
      </w:pPr>
      <w:r w:rsidRPr="009F3A71">
        <w:rPr>
          <w:rFonts w:ascii="Times New Roman" w:hAnsi="Times New Roman" w:cs="Times New Roman"/>
        </w:rPr>
        <w:t>Semnăturapersonală __________________________</w:t>
      </w:r>
    </w:p>
    <w:p w:rsidR="006A49BD" w:rsidRPr="009F3A71" w:rsidRDefault="006A49BD" w:rsidP="006A49BD">
      <w:pPr>
        <w:rPr>
          <w:rFonts w:ascii="Times New Roman" w:hAnsi="Times New Roman" w:cs="Times New Roman"/>
        </w:rPr>
      </w:pP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3"/>
      </w:tblGrid>
      <w:tr w:rsidR="00A33FFE" w:rsidRPr="00FE618C" w:rsidTr="00F619D3">
        <w:tc>
          <w:tcPr>
            <w:tcW w:w="4608" w:type="dxa"/>
            <w:tcBorders>
              <w:top w:val="nil"/>
              <w:left w:val="nil"/>
              <w:bottom w:val="nil"/>
              <w:right w:val="nil"/>
            </w:tcBorders>
            <w:shd w:val="clear" w:color="auto" w:fill="auto"/>
          </w:tcPr>
          <w:p w:rsidR="009F3A71" w:rsidRPr="009F3A71" w:rsidRDefault="00A33FFE" w:rsidP="009F3A71">
            <w:pPr>
              <w:widowControl w:val="0"/>
              <w:autoSpaceDE w:val="0"/>
              <w:autoSpaceDN w:val="0"/>
              <w:adjustRightInd w:val="0"/>
              <w:spacing w:after="0"/>
              <w:jc w:val="both"/>
              <w:rPr>
                <w:rFonts w:ascii="Times New Roman" w:hAnsi="Times New Roman" w:cs="Times New Roman"/>
                <w:sz w:val="28"/>
                <w:szCs w:val="28"/>
                <w:lang w:val="en-US"/>
              </w:rPr>
            </w:pPr>
            <w:r w:rsidRPr="009F3A71">
              <w:rPr>
                <w:rFonts w:ascii="Times New Roman" w:hAnsi="Times New Roman" w:cs="Times New Roman"/>
                <w:sz w:val="28"/>
                <w:szCs w:val="28"/>
                <w:lang w:val="en-US"/>
              </w:rPr>
              <w:t xml:space="preserve">                      </w:t>
            </w:r>
          </w:p>
          <w:p w:rsidR="009F3A71" w:rsidRPr="009F3A71" w:rsidRDefault="009F3A71" w:rsidP="009F3A71">
            <w:pPr>
              <w:widowControl w:val="0"/>
              <w:autoSpaceDE w:val="0"/>
              <w:autoSpaceDN w:val="0"/>
              <w:adjustRightInd w:val="0"/>
              <w:spacing w:after="0"/>
              <w:jc w:val="both"/>
              <w:rPr>
                <w:rFonts w:ascii="Times New Roman" w:hAnsi="Times New Roman" w:cs="Times New Roman"/>
                <w:sz w:val="28"/>
                <w:szCs w:val="28"/>
                <w:lang w:val="en-US"/>
              </w:rPr>
            </w:pPr>
          </w:p>
          <w:p w:rsidR="009F3A71" w:rsidRPr="009F3A71" w:rsidRDefault="009F3A71" w:rsidP="009F3A71">
            <w:pPr>
              <w:widowControl w:val="0"/>
              <w:autoSpaceDE w:val="0"/>
              <w:autoSpaceDN w:val="0"/>
              <w:adjustRightInd w:val="0"/>
              <w:spacing w:after="0"/>
              <w:jc w:val="both"/>
              <w:rPr>
                <w:rFonts w:ascii="Times New Roman" w:hAnsi="Times New Roman" w:cs="Times New Roman"/>
                <w:sz w:val="28"/>
                <w:szCs w:val="28"/>
                <w:lang w:val="en-US"/>
              </w:rPr>
            </w:pPr>
          </w:p>
          <w:p w:rsidR="009F3A71" w:rsidRPr="009F3A71" w:rsidRDefault="009F3A71" w:rsidP="009F3A71">
            <w:pPr>
              <w:widowControl w:val="0"/>
              <w:autoSpaceDE w:val="0"/>
              <w:autoSpaceDN w:val="0"/>
              <w:adjustRightInd w:val="0"/>
              <w:spacing w:after="0"/>
              <w:jc w:val="both"/>
              <w:rPr>
                <w:rFonts w:ascii="Times New Roman" w:hAnsi="Times New Roman" w:cs="Times New Roman"/>
                <w:sz w:val="28"/>
                <w:szCs w:val="28"/>
                <w:lang w:val="en-US"/>
              </w:rPr>
            </w:pPr>
          </w:p>
          <w:p w:rsidR="009F3A71" w:rsidRPr="009F3A71" w:rsidRDefault="009F3A71" w:rsidP="009F3A71">
            <w:pPr>
              <w:widowControl w:val="0"/>
              <w:autoSpaceDE w:val="0"/>
              <w:autoSpaceDN w:val="0"/>
              <w:adjustRightInd w:val="0"/>
              <w:spacing w:after="0"/>
              <w:jc w:val="both"/>
              <w:rPr>
                <w:rFonts w:ascii="Times New Roman" w:hAnsi="Times New Roman" w:cs="Times New Roman"/>
                <w:sz w:val="28"/>
                <w:szCs w:val="28"/>
                <w:lang w:val="en-US"/>
              </w:rPr>
            </w:pPr>
          </w:p>
          <w:p w:rsidR="009F3A71" w:rsidRPr="009F3A71" w:rsidRDefault="009F3A71" w:rsidP="009F3A71">
            <w:pPr>
              <w:widowControl w:val="0"/>
              <w:autoSpaceDE w:val="0"/>
              <w:autoSpaceDN w:val="0"/>
              <w:adjustRightInd w:val="0"/>
              <w:spacing w:after="0"/>
              <w:jc w:val="both"/>
              <w:rPr>
                <w:rFonts w:ascii="Times New Roman" w:hAnsi="Times New Roman" w:cs="Times New Roman"/>
                <w:sz w:val="28"/>
                <w:szCs w:val="28"/>
                <w:lang w:val="en-US"/>
              </w:rPr>
            </w:pPr>
          </w:p>
          <w:p w:rsidR="009F3A71" w:rsidRPr="009F3A71" w:rsidRDefault="009F3A71" w:rsidP="009F3A71">
            <w:pPr>
              <w:widowControl w:val="0"/>
              <w:autoSpaceDE w:val="0"/>
              <w:autoSpaceDN w:val="0"/>
              <w:adjustRightInd w:val="0"/>
              <w:spacing w:after="0"/>
              <w:jc w:val="both"/>
              <w:rPr>
                <w:rFonts w:ascii="Times New Roman" w:hAnsi="Times New Roman" w:cs="Times New Roman"/>
                <w:sz w:val="28"/>
                <w:szCs w:val="28"/>
                <w:lang w:val="en-US"/>
              </w:rPr>
            </w:pPr>
          </w:p>
          <w:p w:rsidR="009F3A71" w:rsidRDefault="009F3A71" w:rsidP="009F3A71">
            <w:pPr>
              <w:widowControl w:val="0"/>
              <w:autoSpaceDE w:val="0"/>
              <w:autoSpaceDN w:val="0"/>
              <w:adjustRightInd w:val="0"/>
              <w:spacing w:after="0"/>
              <w:jc w:val="right"/>
              <w:rPr>
                <w:rFonts w:ascii="Times New Roman" w:hAnsi="Times New Roman" w:cs="Times New Roman"/>
                <w:sz w:val="28"/>
                <w:szCs w:val="28"/>
                <w:lang w:val="en-US"/>
              </w:rPr>
            </w:pPr>
          </w:p>
          <w:p w:rsidR="009F3A71" w:rsidRDefault="009F3A71" w:rsidP="009F3A71">
            <w:pPr>
              <w:widowControl w:val="0"/>
              <w:autoSpaceDE w:val="0"/>
              <w:autoSpaceDN w:val="0"/>
              <w:adjustRightInd w:val="0"/>
              <w:spacing w:after="0"/>
              <w:jc w:val="right"/>
              <w:rPr>
                <w:rFonts w:ascii="Times New Roman" w:hAnsi="Times New Roman" w:cs="Times New Roman"/>
                <w:sz w:val="28"/>
                <w:szCs w:val="28"/>
                <w:lang w:val="en-US"/>
              </w:rPr>
            </w:pPr>
          </w:p>
          <w:p w:rsidR="009F3A71" w:rsidRDefault="009F3A71" w:rsidP="009F3A71">
            <w:pPr>
              <w:widowControl w:val="0"/>
              <w:autoSpaceDE w:val="0"/>
              <w:autoSpaceDN w:val="0"/>
              <w:adjustRightInd w:val="0"/>
              <w:spacing w:after="0"/>
              <w:jc w:val="right"/>
              <w:rPr>
                <w:rFonts w:ascii="Times New Roman" w:hAnsi="Times New Roman" w:cs="Times New Roman"/>
                <w:sz w:val="28"/>
                <w:szCs w:val="28"/>
                <w:lang w:val="en-US"/>
              </w:rPr>
            </w:pPr>
          </w:p>
          <w:p w:rsidR="009F3A71" w:rsidRDefault="009F3A71" w:rsidP="009F3A71">
            <w:pPr>
              <w:widowControl w:val="0"/>
              <w:autoSpaceDE w:val="0"/>
              <w:autoSpaceDN w:val="0"/>
              <w:adjustRightInd w:val="0"/>
              <w:spacing w:after="0"/>
              <w:jc w:val="right"/>
              <w:rPr>
                <w:rFonts w:ascii="Times New Roman" w:hAnsi="Times New Roman" w:cs="Times New Roman"/>
                <w:sz w:val="28"/>
                <w:szCs w:val="28"/>
                <w:lang w:val="en-US"/>
              </w:rPr>
            </w:pPr>
          </w:p>
          <w:p w:rsidR="00D16617" w:rsidRDefault="00D16617" w:rsidP="009F3A71">
            <w:pPr>
              <w:widowControl w:val="0"/>
              <w:autoSpaceDE w:val="0"/>
              <w:autoSpaceDN w:val="0"/>
              <w:adjustRightInd w:val="0"/>
              <w:spacing w:after="0"/>
              <w:jc w:val="right"/>
              <w:rPr>
                <w:rFonts w:ascii="Times New Roman" w:hAnsi="Times New Roman" w:cs="Times New Roman"/>
                <w:sz w:val="28"/>
                <w:szCs w:val="28"/>
                <w:lang w:val="en-US"/>
              </w:rPr>
            </w:pPr>
          </w:p>
          <w:p w:rsidR="00A33FFE" w:rsidRPr="00D16617" w:rsidRDefault="00A33FFE" w:rsidP="009F3A71">
            <w:pPr>
              <w:widowControl w:val="0"/>
              <w:autoSpaceDE w:val="0"/>
              <w:autoSpaceDN w:val="0"/>
              <w:adjustRightInd w:val="0"/>
              <w:spacing w:after="0"/>
              <w:jc w:val="right"/>
              <w:rPr>
                <w:rFonts w:ascii="Times New Roman" w:hAnsi="Times New Roman" w:cs="Times New Roman"/>
                <w:sz w:val="18"/>
                <w:szCs w:val="18"/>
                <w:lang w:val="en-US"/>
              </w:rPr>
            </w:pPr>
            <w:r w:rsidRPr="00D16617">
              <w:rPr>
                <w:rFonts w:ascii="Times New Roman" w:hAnsi="Times New Roman" w:cs="Times New Roman"/>
                <w:sz w:val="18"/>
                <w:szCs w:val="18"/>
                <w:lang w:val="en-US"/>
              </w:rPr>
              <w:t xml:space="preserve">Anexa nr. 3 </w:t>
            </w:r>
          </w:p>
          <w:p w:rsidR="00A33FFE" w:rsidRPr="009F3A71" w:rsidRDefault="00A33FFE" w:rsidP="009F3A71">
            <w:pPr>
              <w:widowControl w:val="0"/>
              <w:autoSpaceDE w:val="0"/>
              <w:autoSpaceDN w:val="0"/>
              <w:adjustRightInd w:val="0"/>
              <w:spacing w:after="0"/>
              <w:jc w:val="right"/>
              <w:rPr>
                <w:rFonts w:ascii="Times New Roman" w:hAnsi="Times New Roman" w:cs="Times New Roman"/>
                <w:color w:val="000000"/>
                <w:sz w:val="28"/>
                <w:szCs w:val="28"/>
                <w:lang w:val="en-US"/>
              </w:rPr>
            </w:pPr>
            <w:r w:rsidRPr="00D16617">
              <w:rPr>
                <w:rFonts w:ascii="Times New Roman" w:hAnsi="Times New Roman" w:cs="Times New Roman"/>
                <w:sz w:val="18"/>
                <w:szCs w:val="18"/>
                <w:lang w:val="en-US"/>
              </w:rPr>
              <w:t>la Regulamentul cu privire la organizarea şi desfăşurarea concursului pentru ocuparea funcţiei de director și director adjunct în instituţiile de învăţămînt general</w:t>
            </w:r>
          </w:p>
        </w:tc>
      </w:tr>
    </w:tbl>
    <w:p w:rsidR="00A33FFE" w:rsidRPr="00A33FFE" w:rsidRDefault="00A33FFE" w:rsidP="00A33FFE">
      <w:pPr>
        <w:widowControl w:val="0"/>
        <w:autoSpaceDE w:val="0"/>
        <w:autoSpaceDN w:val="0"/>
        <w:adjustRightInd w:val="0"/>
        <w:ind w:firstLine="720"/>
        <w:jc w:val="center"/>
        <w:rPr>
          <w:rFonts w:ascii="Times New Roman CYR" w:hAnsi="Times New Roman CYR" w:cs="Times New Roman CYR"/>
          <w:b/>
          <w:color w:val="000000"/>
          <w:sz w:val="28"/>
          <w:szCs w:val="28"/>
          <w:lang w:val="en-US"/>
        </w:rPr>
      </w:pPr>
    </w:p>
    <w:p w:rsidR="00A33FFE" w:rsidRPr="00A33FFE" w:rsidRDefault="00A33FFE" w:rsidP="00D16617">
      <w:pPr>
        <w:widowControl w:val="0"/>
        <w:autoSpaceDE w:val="0"/>
        <w:autoSpaceDN w:val="0"/>
        <w:adjustRightInd w:val="0"/>
        <w:ind w:firstLine="720"/>
        <w:jc w:val="center"/>
        <w:rPr>
          <w:rFonts w:ascii="Times New Roman CYR" w:hAnsi="Times New Roman CYR" w:cs="Times New Roman CYR"/>
          <w:b/>
          <w:color w:val="000000"/>
          <w:sz w:val="28"/>
          <w:szCs w:val="28"/>
          <w:lang w:val="en-US"/>
        </w:rPr>
      </w:pPr>
      <w:r w:rsidRPr="00A33FFE">
        <w:rPr>
          <w:rFonts w:ascii="Times New Roman CYR" w:hAnsi="Times New Roman CYR" w:cs="Times New Roman CYR"/>
          <w:b/>
          <w:color w:val="000000"/>
          <w:sz w:val="28"/>
          <w:szCs w:val="28"/>
          <w:lang w:val="en-US"/>
        </w:rPr>
        <w:t>FIȘĂ DE EVALUARE A CURRICULUM VITAE</w:t>
      </w:r>
    </w:p>
    <w:p w:rsidR="00A33FFE" w:rsidRPr="00D16617" w:rsidRDefault="00A33FFE" w:rsidP="00D16617">
      <w:pPr>
        <w:widowControl w:val="0"/>
        <w:autoSpaceDE w:val="0"/>
        <w:autoSpaceDN w:val="0"/>
        <w:adjustRightInd w:val="0"/>
        <w:rPr>
          <w:rFonts w:ascii="Times New Roman CYR" w:hAnsi="Times New Roman CYR" w:cs="Times New Roman CYR"/>
          <w:b/>
          <w:color w:val="000000"/>
          <w:sz w:val="28"/>
          <w:szCs w:val="28"/>
          <w:lang w:val="ro-RO"/>
        </w:rPr>
      </w:pPr>
      <w:r w:rsidRPr="005F4A75">
        <w:rPr>
          <w:rFonts w:ascii="Times New Roman CYR" w:hAnsi="Times New Roman CYR" w:cs="Times New Roman CYR"/>
          <w:color w:val="000000"/>
          <w:sz w:val="28"/>
          <w:szCs w:val="28"/>
        </w:rPr>
        <w:t>Numele, prenumele candidatului ________________________________________</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5436"/>
        <w:gridCol w:w="1800"/>
        <w:gridCol w:w="1359"/>
      </w:tblGrid>
      <w:tr w:rsidR="00A33FFE" w:rsidRPr="005F4A75" w:rsidTr="00D16617">
        <w:trPr>
          <w:trHeight w:val="954"/>
        </w:trPr>
        <w:tc>
          <w:tcPr>
            <w:tcW w:w="1152"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r w:rsidRPr="00D16617">
              <w:rPr>
                <w:rFonts w:ascii="Times New Roman CYR" w:hAnsi="Times New Roman CYR" w:cs="Times New Roman CYR"/>
                <w:b/>
                <w:color w:val="000000"/>
                <w:sz w:val="24"/>
                <w:szCs w:val="24"/>
              </w:rPr>
              <w:t>Nr.</w:t>
            </w:r>
          </w:p>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r w:rsidRPr="00D16617">
              <w:rPr>
                <w:rFonts w:ascii="Times New Roman CYR" w:hAnsi="Times New Roman CYR" w:cs="Times New Roman CYR"/>
                <w:b/>
                <w:color w:val="000000"/>
                <w:sz w:val="24"/>
                <w:szCs w:val="24"/>
              </w:rPr>
              <w:t>criteriului</w:t>
            </w: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Criterii de evaluare</w:t>
            </w:r>
          </w:p>
        </w:tc>
        <w:tc>
          <w:tcPr>
            <w:tcW w:w="1800" w:type="dxa"/>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Punctaj posibil</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Punctaj oferit</w:t>
            </w:r>
          </w:p>
        </w:tc>
      </w:tr>
      <w:tr w:rsidR="00A33FFE" w:rsidRPr="005F4A75" w:rsidTr="00D16617">
        <w:trPr>
          <w:trHeight w:val="322"/>
        </w:trPr>
        <w:tc>
          <w:tcPr>
            <w:tcW w:w="1152" w:type="dxa"/>
            <w:vMerge w:val="restart"/>
            <w:shd w:val="clear" w:color="auto" w:fill="auto"/>
          </w:tcPr>
          <w:p w:rsidR="00A33FFE" w:rsidRPr="00D16617" w:rsidRDefault="00A33FFE" w:rsidP="00A33FFE">
            <w:pPr>
              <w:widowControl w:val="0"/>
              <w:numPr>
                <w:ilvl w:val="0"/>
                <w:numId w:val="2"/>
              </w:numPr>
              <w:autoSpaceDE w:val="0"/>
              <w:autoSpaceDN w:val="0"/>
              <w:adjustRightInd w:val="0"/>
              <w:spacing w:after="0" w:line="240" w:lineRule="auto"/>
              <w:jc w:val="both"/>
              <w:rPr>
                <w:rFonts w:ascii="Times New Roman CYR" w:hAnsi="Times New Roman CYR" w:cs="Times New Roman CYR"/>
                <w:b/>
                <w:color w:val="000000"/>
                <w:sz w:val="24"/>
                <w:szCs w:val="24"/>
              </w:rPr>
            </w:pPr>
          </w:p>
        </w:tc>
        <w:tc>
          <w:tcPr>
            <w:tcW w:w="8595" w:type="dxa"/>
            <w:gridSpan w:val="3"/>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r w:rsidRPr="00D16617">
              <w:rPr>
                <w:rFonts w:ascii="Times New Roman CYR" w:hAnsi="Times New Roman CYR" w:cs="Times New Roman CYR"/>
                <w:b/>
                <w:color w:val="000000"/>
                <w:sz w:val="24"/>
                <w:szCs w:val="24"/>
              </w:rPr>
              <w:t>Educație și formare</w:t>
            </w:r>
          </w:p>
        </w:tc>
      </w:tr>
      <w:tr w:rsidR="00A33FFE" w:rsidRPr="005F4A75" w:rsidTr="00D16617">
        <w:trPr>
          <w:trHeight w:val="322"/>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c>
          <w:tcPr>
            <w:tcW w:w="8595" w:type="dxa"/>
            <w:gridSpan w:val="3"/>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b/>
                <w:i/>
                <w:color w:val="000000"/>
                <w:sz w:val="24"/>
                <w:szCs w:val="24"/>
              </w:rPr>
              <w:t xml:space="preserve">1.1 Studii </w:t>
            </w:r>
          </w:p>
        </w:tc>
      </w:tr>
      <w:tr w:rsidR="00A33FFE" w:rsidRPr="005F4A75" w:rsidTr="00D16617">
        <w:trPr>
          <w:trHeight w:val="322"/>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c>
          <w:tcPr>
            <w:tcW w:w="5436" w:type="dxa"/>
            <w:shd w:val="clear" w:color="auto" w:fill="auto"/>
          </w:tcPr>
          <w:p w:rsidR="00A33FFE" w:rsidRPr="00D16617" w:rsidRDefault="00A33FFE" w:rsidP="00A33FFE">
            <w:pPr>
              <w:widowControl w:val="0"/>
              <w:numPr>
                <w:ilvl w:val="0"/>
                <w:numId w:val="4"/>
              </w:numPr>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licență</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0,2</w:t>
            </w:r>
            <w:r w:rsidRPr="00D16617">
              <w:rPr>
                <w:rStyle w:val="a8"/>
                <w:rFonts w:ascii="Times New Roman CYR" w:hAnsi="Times New Roman CYR" w:cs="Times New Roman CYR"/>
                <w:color w:val="000000"/>
                <w:sz w:val="24"/>
                <w:szCs w:val="24"/>
              </w:rPr>
              <w:footnoteReference w:id="2"/>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22"/>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c>
          <w:tcPr>
            <w:tcW w:w="5436" w:type="dxa"/>
            <w:shd w:val="clear" w:color="auto" w:fill="auto"/>
          </w:tcPr>
          <w:p w:rsidR="00A33FFE" w:rsidRPr="00D16617" w:rsidRDefault="00A33FFE" w:rsidP="00A33FFE">
            <w:pPr>
              <w:widowControl w:val="0"/>
              <w:numPr>
                <w:ilvl w:val="0"/>
                <w:numId w:val="4"/>
              </w:numPr>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licență + masterat</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0,3</w:t>
            </w:r>
            <w:r w:rsidRPr="00D16617">
              <w:rPr>
                <w:rStyle w:val="a8"/>
                <w:rFonts w:ascii="Times New Roman CYR" w:hAnsi="Times New Roman CYR" w:cs="Times New Roman CYR"/>
                <w:color w:val="000000"/>
                <w:sz w:val="24"/>
                <w:szCs w:val="24"/>
              </w:rPr>
              <w:footnoteReference w:id="3"/>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22"/>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c>
          <w:tcPr>
            <w:tcW w:w="5436" w:type="dxa"/>
            <w:shd w:val="clear" w:color="auto" w:fill="auto"/>
          </w:tcPr>
          <w:p w:rsidR="00A33FFE" w:rsidRPr="00D16617" w:rsidRDefault="00A33FFE" w:rsidP="00A33FFE">
            <w:pPr>
              <w:widowControl w:val="0"/>
              <w:numPr>
                <w:ilvl w:val="0"/>
                <w:numId w:val="4"/>
              </w:numPr>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licență + masterat + doctorat</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0,4</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22"/>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w:hAnsi="Times New Roman" w:cs="Times New Roman"/>
                <w:b/>
                <w:i/>
                <w:color w:val="000000"/>
                <w:sz w:val="24"/>
                <w:szCs w:val="24"/>
              </w:rPr>
            </w:pPr>
            <w:r w:rsidRPr="00D16617">
              <w:rPr>
                <w:rFonts w:ascii="Times New Roman" w:hAnsi="Times New Roman" w:cs="Times New Roman"/>
                <w:b/>
                <w:i/>
                <w:color w:val="000000"/>
                <w:sz w:val="24"/>
                <w:szCs w:val="24"/>
              </w:rPr>
              <w:t>1.2 Perfecționare</w:t>
            </w:r>
          </w:p>
        </w:tc>
        <w:tc>
          <w:tcPr>
            <w:tcW w:w="1800" w:type="dxa"/>
          </w:tcPr>
          <w:p w:rsidR="00A33FFE" w:rsidRPr="00D16617" w:rsidRDefault="00A33FFE" w:rsidP="00F619D3">
            <w:pPr>
              <w:widowControl w:val="0"/>
              <w:autoSpaceDE w:val="0"/>
              <w:autoSpaceDN w:val="0"/>
              <w:adjustRightInd w:val="0"/>
              <w:jc w:val="both"/>
              <w:rPr>
                <w:rFonts w:ascii="Times New Roman" w:hAnsi="Times New Roman" w:cs="Times New Roman"/>
                <w:color w:val="000000"/>
                <w:sz w:val="24"/>
                <w:szCs w:val="24"/>
              </w:rPr>
            </w:pP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w:hAnsi="Times New Roman" w:cs="Times New Roman"/>
                <w:color w:val="000000"/>
                <w:sz w:val="24"/>
                <w:szCs w:val="24"/>
              </w:rPr>
            </w:pPr>
          </w:p>
        </w:tc>
      </w:tr>
      <w:tr w:rsidR="00A33FFE" w:rsidRPr="005F4A75" w:rsidTr="00D16617">
        <w:trPr>
          <w:trHeight w:val="328"/>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A33FFE">
            <w:pPr>
              <w:widowControl w:val="0"/>
              <w:numPr>
                <w:ilvl w:val="0"/>
                <w:numId w:val="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16617">
              <w:rPr>
                <w:rFonts w:ascii="Times New Roman" w:hAnsi="Times New Roman" w:cs="Times New Roman"/>
                <w:color w:val="000000"/>
                <w:sz w:val="24"/>
                <w:szCs w:val="24"/>
              </w:rPr>
              <w:t>didactică</w:t>
            </w:r>
          </w:p>
        </w:tc>
        <w:tc>
          <w:tcPr>
            <w:tcW w:w="1800" w:type="dxa"/>
          </w:tcPr>
          <w:p w:rsidR="00A33FFE" w:rsidRPr="00D16617" w:rsidRDefault="00A33FFE" w:rsidP="00F619D3">
            <w:pPr>
              <w:widowControl w:val="0"/>
              <w:autoSpaceDE w:val="0"/>
              <w:autoSpaceDN w:val="0"/>
              <w:adjustRightInd w:val="0"/>
              <w:jc w:val="center"/>
              <w:rPr>
                <w:rFonts w:ascii="Times New Roman" w:hAnsi="Times New Roman" w:cs="Times New Roman"/>
                <w:color w:val="000000"/>
                <w:sz w:val="24"/>
                <w:szCs w:val="24"/>
              </w:rPr>
            </w:pPr>
            <w:r w:rsidRPr="00D16617">
              <w:rPr>
                <w:rFonts w:ascii="Times New Roman" w:hAnsi="Times New Roman" w:cs="Times New Roman"/>
                <w:color w:val="000000"/>
                <w:sz w:val="24"/>
                <w:szCs w:val="24"/>
              </w:rPr>
              <w:t>0 – 0,1</w:t>
            </w:r>
            <w:r w:rsidRPr="00D16617">
              <w:rPr>
                <w:rStyle w:val="a8"/>
                <w:rFonts w:ascii="Times New Roman" w:hAnsi="Times New Roman" w:cs="Times New Roman"/>
                <w:color w:val="000000"/>
                <w:sz w:val="24"/>
                <w:szCs w:val="24"/>
              </w:rPr>
              <w:footnoteReference w:id="4"/>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w:hAnsi="Times New Roman" w:cs="Times New Roman"/>
                <w:color w:val="000000"/>
                <w:sz w:val="24"/>
                <w:szCs w:val="24"/>
              </w:rPr>
            </w:pPr>
          </w:p>
        </w:tc>
      </w:tr>
      <w:tr w:rsidR="00A33FFE" w:rsidRPr="005F4A75" w:rsidTr="00D16617">
        <w:trPr>
          <w:trHeight w:val="313"/>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A33FFE">
            <w:pPr>
              <w:widowControl w:val="0"/>
              <w:numPr>
                <w:ilvl w:val="0"/>
                <w:numId w:val="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16617">
              <w:rPr>
                <w:rFonts w:ascii="Times New Roman" w:hAnsi="Times New Roman" w:cs="Times New Roman"/>
                <w:color w:val="000000"/>
                <w:sz w:val="24"/>
                <w:szCs w:val="24"/>
              </w:rPr>
              <w:t>managerială</w:t>
            </w:r>
          </w:p>
        </w:tc>
        <w:tc>
          <w:tcPr>
            <w:tcW w:w="1800" w:type="dxa"/>
          </w:tcPr>
          <w:p w:rsidR="00A33FFE" w:rsidRPr="00D16617" w:rsidRDefault="00A33FFE" w:rsidP="00F619D3">
            <w:pPr>
              <w:widowControl w:val="0"/>
              <w:tabs>
                <w:tab w:val="center" w:pos="950"/>
              </w:tabs>
              <w:autoSpaceDE w:val="0"/>
              <w:autoSpaceDN w:val="0"/>
              <w:adjustRightInd w:val="0"/>
              <w:jc w:val="center"/>
              <w:rPr>
                <w:rFonts w:ascii="Times New Roman" w:hAnsi="Times New Roman" w:cs="Times New Roman"/>
                <w:color w:val="000000"/>
                <w:sz w:val="24"/>
                <w:szCs w:val="24"/>
              </w:rPr>
            </w:pPr>
            <w:r w:rsidRPr="00D16617">
              <w:rPr>
                <w:rFonts w:ascii="Times New Roman" w:hAnsi="Times New Roman" w:cs="Times New Roman"/>
                <w:color w:val="000000"/>
                <w:sz w:val="24"/>
                <w:szCs w:val="24"/>
              </w:rPr>
              <w:t>0 – 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w:hAnsi="Times New Roman" w:cs="Times New Roman"/>
                <w:color w:val="000000"/>
                <w:sz w:val="24"/>
                <w:szCs w:val="24"/>
              </w:rPr>
            </w:pPr>
          </w:p>
        </w:tc>
      </w:tr>
      <w:tr w:rsidR="00A33FFE" w:rsidRPr="005F4A75" w:rsidTr="00D16617">
        <w:trPr>
          <w:trHeight w:val="313"/>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A33FFE">
            <w:pPr>
              <w:widowControl w:val="0"/>
              <w:numPr>
                <w:ilvl w:val="0"/>
                <w:numId w:val="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16617">
              <w:rPr>
                <w:rFonts w:ascii="Times New Roman" w:hAnsi="Times New Roman" w:cs="Times New Roman"/>
                <w:color w:val="000000"/>
                <w:sz w:val="24"/>
                <w:szCs w:val="24"/>
              </w:rPr>
              <w:t>științifică</w:t>
            </w:r>
          </w:p>
        </w:tc>
        <w:tc>
          <w:tcPr>
            <w:tcW w:w="1800" w:type="dxa"/>
          </w:tcPr>
          <w:p w:rsidR="00A33FFE" w:rsidRPr="00D16617" w:rsidRDefault="00A33FFE" w:rsidP="00F619D3">
            <w:pPr>
              <w:widowControl w:val="0"/>
              <w:autoSpaceDE w:val="0"/>
              <w:autoSpaceDN w:val="0"/>
              <w:adjustRightInd w:val="0"/>
              <w:jc w:val="center"/>
              <w:rPr>
                <w:rFonts w:ascii="Times New Roman" w:hAnsi="Times New Roman" w:cs="Times New Roman"/>
                <w:color w:val="000000"/>
                <w:sz w:val="24"/>
                <w:szCs w:val="24"/>
              </w:rPr>
            </w:pPr>
            <w:r w:rsidRPr="00D16617">
              <w:rPr>
                <w:rFonts w:ascii="Times New Roman" w:hAnsi="Times New Roman" w:cs="Times New Roman"/>
                <w:color w:val="000000"/>
                <w:sz w:val="24"/>
                <w:szCs w:val="24"/>
              </w:rPr>
              <w:t>0 – 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w:hAnsi="Times New Roman" w:cs="Times New Roman"/>
                <w:color w:val="000000"/>
                <w:sz w:val="24"/>
                <w:szCs w:val="24"/>
              </w:rPr>
            </w:pPr>
          </w:p>
        </w:tc>
      </w:tr>
      <w:tr w:rsidR="00A33FFE" w:rsidRPr="005F4A75" w:rsidTr="00D16617">
        <w:trPr>
          <w:trHeight w:val="313"/>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A33FFE">
            <w:pPr>
              <w:widowControl w:val="0"/>
              <w:numPr>
                <w:ilvl w:val="0"/>
                <w:numId w:val="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16617">
              <w:rPr>
                <w:rFonts w:ascii="Times New Roman" w:hAnsi="Times New Roman" w:cs="Times New Roman"/>
                <w:color w:val="000000"/>
                <w:sz w:val="24"/>
                <w:szCs w:val="24"/>
              </w:rPr>
              <w:t>conversie profesională</w:t>
            </w:r>
          </w:p>
        </w:tc>
        <w:tc>
          <w:tcPr>
            <w:tcW w:w="1800" w:type="dxa"/>
          </w:tcPr>
          <w:p w:rsidR="00A33FFE" w:rsidRPr="00D16617" w:rsidRDefault="00A33FFE" w:rsidP="00F619D3">
            <w:pPr>
              <w:widowControl w:val="0"/>
              <w:autoSpaceDE w:val="0"/>
              <w:autoSpaceDN w:val="0"/>
              <w:adjustRightInd w:val="0"/>
              <w:jc w:val="center"/>
              <w:rPr>
                <w:rFonts w:ascii="Times New Roman" w:hAnsi="Times New Roman" w:cs="Times New Roman"/>
                <w:color w:val="000000"/>
                <w:sz w:val="24"/>
                <w:szCs w:val="24"/>
              </w:rPr>
            </w:pPr>
            <w:r w:rsidRPr="00D16617">
              <w:rPr>
                <w:rFonts w:ascii="Times New Roman" w:hAnsi="Times New Roman" w:cs="Times New Roman"/>
                <w:color w:val="000000"/>
                <w:sz w:val="24"/>
                <w:szCs w:val="24"/>
              </w:rPr>
              <w:t>0 – 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w:hAnsi="Times New Roman" w:cs="Times New Roman"/>
                <w:color w:val="000000"/>
                <w:sz w:val="24"/>
                <w:szCs w:val="24"/>
              </w:rPr>
            </w:pPr>
          </w:p>
        </w:tc>
      </w:tr>
      <w:tr w:rsidR="00A33FFE" w:rsidRPr="005F4A75" w:rsidTr="00D16617">
        <w:trPr>
          <w:trHeight w:val="313"/>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A33FFE">
            <w:pPr>
              <w:widowControl w:val="0"/>
              <w:numPr>
                <w:ilvl w:val="0"/>
                <w:numId w:val="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16617">
              <w:rPr>
                <w:rFonts w:ascii="Times New Roman" w:hAnsi="Times New Roman" w:cs="Times New Roman"/>
                <w:color w:val="000000"/>
                <w:sz w:val="24"/>
                <w:szCs w:val="24"/>
              </w:rPr>
              <w:t>altele relevante</w:t>
            </w:r>
          </w:p>
        </w:tc>
        <w:tc>
          <w:tcPr>
            <w:tcW w:w="1800" w:type="dxa"/>
          </w:tcPr>
          <w:p w:rsidR="00A33FFE" w:rsidRPr="00D16617" w:rsidRDefault="00A33FFE" w:rsidP="00F619D3">
            <w:pPr>
              <w:widowControl w:val="0"/>
              <w:autoSpaceDE w:val="0"/>
              <w:autoSpaceDN w:val="0"/>
              <w:adjustRightInd w:val="0"/>
              <w:jc w:val="center"/>
              <w:rPr>
                <w:rFonts w:ascii="Times New Roman" w:hAnsi="Times New Roman" w:cs="Times New Roman"/>
                <w:color w:val="000000"/>
                <w:sz w:val="24"/>
                <w:szCs w:val="24"/>
              </w:rPr>
            </w:pPr>
            <w:r w:rsidRPr="00D16617">
              <w:rPr>
                <w:rFonts w:ascii="Times New Roman" w:hAnsi="Times New Roman" w:cs="Times New Roman"/>
                <w:color w:val="000000"/>
                <w:sz w:val="24"/>
                <w:szCs w:val="24"/>
              </w:rPr>
              <w:t>0 – 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w:hAnsi="Times New Roman" w:cs="Times New Roman"/>
                <w:color w:val="000000"/>
                <w:sz w:val="24"/>
                <w:szCs w:val="24"/>
              </w:rPr>
            </w:pPr>
          </w:p>
        </w:tc>
      </w:tr>
      <w:tr w:rsidR="00A33FFE" w:rsidRPr="005F4A75" w:rsidTr="00D16617">
        <w:trPr>
          <w:trHeight w:val="313"/>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8595" w:type="dxa"/>
            <w:gridSpan w:val="3"/>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b/>
                <w:i/>
                <w:color w:val="000000"/>
                <w:sz w:val="24"/>
                <w:szCs w:val="24"/>
              </w:rPr>
              <w:t>1.3 Grad didactic/managerial</w:t>
            </w:r>
            <w:r w:rsidRPr="00D16617">
              <w:rPr>
                <w:rStyle w:val="a8"/>
                <w:rFonts w:ascii="Times New Roman CYR" w:hAnsi="Times New Roman CYR" w:cs="Times New Roman CYR"/>
                <w:b/>
                <w:i/>
                <w:color w:val="000000"/>
                <w:sz w:val="24"/>
                <w:szCs w:val="24"/>
              </w:rPr>
              <w:footnoteReference w:id="5"/>
            </w:r>
          </w:p>
        </w:tc>
      </w:tr>
      <w:tr w:rsidR="00A33FFE" w:rsidRPr="005F4A75" w:rsidTr="00D16617">
        <w:trPr>
          <w:trHeight w:val="313"/>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A33FFE">
            <w:pPr>
              <w:widowControl w:val="0"/>
              <w:numPr>
                <w:ilvl w:val="0"/>
                <w:numId w:val="5"/>
              </w:numPr>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doi</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0,2</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A33FFE">
            <w:pPr>
              <w:widowControl w:val="0"/>
              <w:numPr>
                <w:ilvl w:val="0"/>
                <w:numId w:val="5"/>
              </w:numPr>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întîi</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0,3</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A33FFE">
            <w:pPr>
              <w:widowControl w:val="0"/>
              <w:numPr>
                <w:ilvl w:val="0"/>
                <w:numId w:val="5"/>
              </w:numPr>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superior</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0,4</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val="restart"/>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r w:rsidRPr="00D16617">
              <w:rPr>
                <w:rFonts w:ascii="Times New Roman CYR" w:hAnsi="Times New Roman CYR" w:cs="Times New Roman CYR"/>
                <w:b/>
                <w:color w:val="000000"/>
                <w:sz w:val="24"/>
                <w:szCs w:val="24"/>
              </w:rPr>
              <w:lastRenderedPageBreak/>
              <w:t>2.</w:t>
            </w:r>
          </w:p>
        </w:tc>
        <w:tc>
          <w:tcPr>
            <w:tcW w:w="8595" w:type="dxa"/>
            <w:gridSpan w:val="3"/>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r w:rsidRPr="00D16617">
              <w:rPr>
                <w:rFonts w:ascii="Times New Roman CYR" w:hAnsi="Times New Roman CYR" w:cs="Times New Roman CYR"/>
                <w:b/>
                <w:color w:val="000000"/>
                <w:sz w:val="24"/>
                <w:szCs w:val="24"/>
              </w:rPr>
              <w:t>Experiență profesională</w:t>
            </w:r>
          </w:p>
        </w:tc>
      </w:tr>
      <w:tr w:rsidR="00A33FFE" w:rsidRPr="005F4A75" w:rsidTr="00D16617">
        <w:trPr>
          <w:trHeight w:val="313"/>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2.1 didactică</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2.2 managerială</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2.3 cercetare științifică</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2.4 în profilul instituției</w:t>
            </w:r>
            <w:r w:rsidRPr="00D16617">
              <w:rPr>
                <w:rStyle w:val="a8"/>
                <w:rFonts w:ascii="Times New Roman CYR" w:hAnsi="Times New Roman CYR" w:cs="Times New Roman CYR"/>
                <w:color w:val="000000"/>
                <w:sz w:val="24"/>
                <w:szCs w:val="24"/>
              </w:rPr>
              <w:footnoteReference w:id="6"/>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lang w:val="en-US"/>
              </w:rPr>
            </w:pPr>
            <w:r w:rsidRPr="00D16617">
              <w:rPr>
                <w:rFonts w:ascii="Times New Roman CYR" w:hAnsi="Times New Roman CYR" w:cs="Times New Roman CYR"/>
                <w:color w:val="000000"/>
                <w:sz w:val="24"/>
                <w:szCs w:val="24"/>
                <w:lang w:val="en-US"/>
              </w:rPr>
              <w:t>2.5 de elaborarea și gestiune a proiectelor educaționale</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 – 0,2</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5F4A75" w:rsidRDefault="00A33FFE" w:rsidP="00F619D3">
            <w:pPr>
              <w:widowControl w:val="0"/>
              <w:autoSpaceDE w:val="0"/>
              <w:autoSpaceDN w:val="0"/>
              <w:adjustRightInd w:val="0"/>
              <w:jc w:val="both"/>
              <w:rPr>
                <w:rFonts w:ascii="Times New Roman CYR" w:hAnsi="Times New Roman CYR" w:cs="Times New Roman CYR"/>
                <w:color w:val="000000"/>
                <w:sz w:val="28"/>
                <w:szCs w:val="28"/>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lang w:val="en-US"/>
              </w:rPr>
            </w:pPr>
            <w:r w:rsidRPr="00D16617">
              <w:rPr>
                <w:rFonts w:ascii="Times New Roman CYR" w:hAnsi="Times New Roman CYR" w:cs="Times New Roman CYR"/>
                <w:color w:val="000000"/>
                <w:sz w:val="24"/>
                <w:szCs w:val="24"/>
                <w:lang w:val="en-US"/>
              </w:rPr>
              <w:t xml:space="preserve">2.6 de elaborare și gestiune a proiectelor comunitare/corporative sau a altor proiecte </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 – 0,2</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FE618C" w:rsidTr="00D16617">
        <w:trPr>
          <w:trHeight w:val="313"/>
        </w:trPr>
        <w:tc>
          <w:tcPr>
            <w:tcW w:w="1152" w:type="dxa"/>
            <w:vMerge w:val="restart"/>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r w:rsidRPr="00D16617">
              <w:rPr>
                <w:rFonts w:ascii="Times New Roman CYR" w:hAnsi="Times New Roman CYR" w:cs="Times New Roman CYR"/>
                <w:b/>
                <w:color w:val="000000"/>
                <w:sz w:val="24"/>
                <w:szCs w:val="24"/>
              </w:rPr>
              <w:t>3.</w:t>
            </w:r>
          </w:p>
        </w:tc>
        <w:tc>
          <w:tcPr>
            <w:tcW w:w="8595" w:type="dxa"/>
            <w:gridSpan w:val="3"/>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lang w:val="en-US"/>
              </w:rPr>
            </w:pPr>
            <w:r w:rsidRPr="00D16617">
              <w:rPr>
                <w:rFonts w:ascii="Times New Roman CYR" w:hAnsi="Times New Roman CYR" w:cs="Times New Roman CYR"/>
                <w:b/>
                <w:color w:val="000000"/>
                <w:sz w:val="24"/>
                <w:szCs w:val="24"/>
                <w:lang w:val="en-US"/>
              </w:rPr>
              <w:t>Alte competențe și experiențe relevante funcției</w:t>
            </w:r>
          </w:p>
        </w:tc>
      </w:tr>
      <w:tr w:rsidR="00A33FFE" w:rsidRPr="005F4A75" w:rsidTr="00D16617">
        <w:trPr>
          <w:trHeight w:val="313"/>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lang w:val="en-US"/>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lang w:val="en-US"/>
              </w:rPr>
            </w:pPr>
            <w:r w:rsidRPr="00D16617">
              <w:rPr>
                <w:rFonts w:ascii="Times New Roman CYR" w:hAnsi="Times New Roman CYR" w:cs="Times New Roman CYR"/>
                <w:color w:val="000000"/>
                <w:sz w:val="24"/>
                <w:szCs w:val="24"/>
                <w:lang w:val="en-US"/>
              </w:rPr>
              <w:t>3.1 Publicații cu caracter didactic /științific/managerial</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lang w:val="en-US"/>
              </w:rPr>
            </w:pPr>
            <w:r w:rsidRPr="00D16617">
              <w:rPr>
                <w:rFonts w:ascii="Times New Roman CYR" w:hAnsi="Times New Roman CYR" w:cs="Times New Roman CYR"/>
                <w:color w:val="000000"/>
                <w:sz w:val="24"/>
                <w:szCs w:val="24"/>
                <w:lang w:val="en-US"/>
              </w:rPr>
              <w:t>3.2 Titluri onorifice (distincții de stat, alte titluri în domeniul educației)</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lang w:val="en-US"/>
              </w:rPr>
            </w:pPr>
            <w:r w:rsidRPr="00D16617">
              <w:rPr>
                <w:rFonts w:ascii="Times New Roman CYR" w:hAnsi="Times New Roman CYR" w:cs="Times New Roman CYR"/>
                <w:color w:val="000000"/>
                <w:sz w:val="24"/>
                <w:szCs w:val="24"/>
                <w:lang w:val="en-US"/>
              </w:rPr>
              <w:t>3.3 Limbi străine cunoscute (cu excepția limbii ruse)</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vMerge/>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p>
        </w:tc>
        <w:tc>
          <w:tcPr>
            <w:tcW w:w="5436"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3.4 Competențe TIC</w:t>
            </w:r>
          </w:p>
        </w:tc>
        <w:tc>
          <w:tcPr>
            <w:tcW w:w="1800" w:type="dxa"/>
          </w:tcPr>
          <w:p w:rsidR="00A33FFE" w:rsidRPr="00D16617" w:rsidRDefault="00A33FFE" w:rsidP="00F619D3">
            <w:pPr>
              <w:widowControl w:val="0"/>
              <w:autoSpaceDE w:val="0"/>
              <w:autoSpaceDN w:val="0"/>
              <w:adjustRightInd w:val="0"/>
              <w:jc w:val="center"/>
              <w:rPr>
                <w:rFonts w:ascii="Times New Roman CYR" w:hAnsi="Times New Roman CYR" w:cs="Times New Roman CYR"/>
                <w:color w:val="000000"/>
                <w:sz w:val="24"/>
                <w:szCs w:val="24"/>
              </w:rPr>
            </w:pPr>
            <w:r w:rsidRPr="00D16617">
              <w:rPr>
                <w:rFonts w:ascii="Times New Roman CYR" w:hAnsi="Times New Roman CYR" w:cs="Times New Roman CYR"/>
                <w:color w:val="000000"/>
                <w:sz w:val="24"/>
                <w:szCs w:val="24"/>
              </w:rPr>
              <w:t>0,1</w:t>
            </w:r>
          </w:p>
        </w:tc>
        <w:tc>
          <w:tcPr>
            <w:tcW w:w="1359"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r w:rsidR="00A33FFE" w:rsidRPr="005F4A75" w:rsidTr="00D16617">
        <w:trPr>
          <w:trHeight w:val="313"/>
        </w:trPr>
        <w:tc>
          <w:tcPr>
            <w:tcW w:w="1152" w:type="dxa"/>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b/>
                <w:color w:val="000000"/>
                <w:sz w:val="24"/>
                <w:szCs w:val="24"/>
              </w:rPr>
            </w:pPr>
            <w:r w:rsidRPr="00D16617">
              <w:rPr>
                <w:rFonts w:ascii="Times New Roman CYR" w:hAnsi="Times New Roman CYR" w:cs="Times New Roman CYR"/>
                <w:b/>
                <w:color w:val="000000"/>
                <w:sz w:val="24"/>
                <w:szCs w:val="24"/>
              </w:rPr>
              <w:t>Total</w:t>
            </w:r>
          </w:p>
        </w:tc>
        <w:tc>
          <w:tcPr>
            <w:tcW w:w="8595" w:type="dxa"/>
            <w:gridSpan w:val="3"/>
            <w:shd w:val="clear" w:color="auto" w:fill="auto"/>
          </w:tcPr>
          <w:p w:rsidR="00A33FFE" w:rsidRPr="00D16617" w:rsidRDefault="00A33FFE" w:rsidP="00F619D3">
            <w:pPr>
              <w:widowControl w:val="0"/>
              <w:autoSpaceDE w:val="0"/>
              <w:autoSpaceDN w:val="0"/>
              <w:adjustRightInd w:val="0"/>
              <w:jc w:val="both"/>
              <w:rPr>
                <w:rFonts w:ascii="Times New Roman CYR" w:hAnsi="Times New Roman CYR" w:cs="Times New Roman CYR"/>
                <w:color w:val="000000"/>
                <w:sz w:val="24"/>
                <w:szCs w:val="24"/>
              </w:rPr>
            </w:pPr>
          </w:p>
        </w:tc>
      </w:tr>
    </w:tbl>
    <w:p w:rsidR="00A33FFE" w:rsidRPr="005F4A75" w:rsidRDefault="00A33FFE" w:rsidP="00A33FFE">
      <w:pPr>
        <w:pStyle w:val="a5"/>
        <w:spacing w:before="0" w:beforeAutospacing="0" w:after="0" w:afterAutospacing="0"/>
        <w:jc w:val="center"/>
        <w:rPr>
          <w:rStyle w:val="a3"/>
          <w:color w:val="000000"/>
          <w:sz w:val="28"/>
          <w:szCs w:val="28"/>
          <w:lang w:val="it-IT"/>
        </w:rPr>
      </w:pPr>
    </w:p>
    <w:p w:rsidR="00A33FFE" w:rsidRPr="005F4A75" w:rsidRDefault="00A33FFE" w:rsidP="00A33FFE">
      <w:pPr>
        <w:pStyle w:val="a5"/>
        <w:spacing w:before="0" w:beforeAutospacing="0" w:after="0" w:afterAutospacing="0"/>
        <w:jc w:val="center"/>
        <w:rPr>
          <w:rStyle w:val="a3"/>
          <w:color w:val="000000"/>
          <w:sz w:val="28"/>
          <w:szCs w:val="28"/>
          <w:lang w:val="it-I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A33FFE" w:rsidRPr="00FE618C" w:rsidTr="00D16617">
        <w:tc>
          <w:tcPr>
            <w:tcW w:w="9356" w:type="dxa"/>
            <w:tcBorders>
              <w:top w:val="nil"/>
              <w:left w:val="nil"/>
              <w:bottom w:val="nil"/>
              <w:right w:val="nil"/>
            </w:tcBorders>
            <w:shd w:val="clear" w:color="auto" w:fill="auto"/>
          </w:tcPr>
          <w:p w:rsidR="00D16617" w:rsidRDefault="00A33FFE" w:rsidP="00F619D3">
            <w:pPr>
              <w:widowControl w:val="0"/>
              <w:autoSpaceDE w:val="0"/>
              <w:autoSpaceDN w:val="0"/>
              <w:adjustRightInd w:val="0"/>
              <w:jc w:val="right"/>
              <w:rPr>
                <w:sz w:val="28"/>
                <w:szCs w:val="28"/>
                <w:lang w:val="en-US"/>
              </w:rPr>
            </w:pPr>
            <w:r w:rsidRPr="00A33FFE">
              <w:rPr>
                <w:sz w:val="28"/>
                <w:szCs w:val="28"/>
                <w:lang w:val="en-US"/>
              </w:rPr>
              <w:t xml:space="preserve">                  </w:t>
            </w:r>
          </w:p>
          <w:p w:rsidR="00D16617" w:rsidRDefault="00D16617" w:rsidP="00F619D3">
            <w:pPr>
              <w:widowControl w:val="0"/>
              <w:autoSpaceDE w:val="0"/>
              <w:autoSpaceDN w:val="0"/>
              <w:adjustRightInd w:val="0"/>
              <w:jc w:val="right"/>
              <w:rPr>
                <w:sz w:val="28"/>
                <w:szCs w:val="28"/>
                <w:lang w:val="en-US"/>
              </w:rPr>
            </w:pPr>
          </w:p>
          <w:p w:rsidR="00D16617" w:rsidRDefault="00D16617" w:rsidP="00F619D3">
            <w:pPr>
              <w:widowControl w:val="0"/>
              <w:autoSpaceDE w:val="0"/>
              <w:autoSpaceDN w:val="0"/>
              <w:adjustRightInd w:val="0"/>
              <w:jc w:val="right"/>
              <w:rPr>
                <w:sz w:val="28"/>
                <w:szCs w:val="28"/>
                <w:lang w:val="en-US"/>
              </w:rPr>
            </w:pPr>
          </w:p>
          <w:p w:rsidR="00D16617" w:rsidRDefault="00D16617" w:rsidP="00F619D3">
            <w:pPr>
              <w:widowControl w:val="0"/>
              <w:autoSpaceDE w:val="0"/>
              <w:autoSpaceDN w:val="0"/>
              <w:adjustRightInd w:val="0"/>
              <w:jc w:val="right"/>
              <w:rPr>
                <w:sz w:val="28"/>
                <w:szCs w:val="28"/>
                <w:lang w:val="en-US"/>
              </w:rPr>
            </w:pPr>
          </w:p>
          <w:p w:rsidR="00D16617" w:rsidRDefault="00D16617" w:rsidP="00F619D3">
            <w:pPr>
              <w:widowControl w:val="0"/>
              <w:autoSpaceDE w:val="0"/>
              <w:autoSpaceDN w:val="0"/>
              <w:adjustRightInd w:val="0"/>
              <w:jc w:val="right"/>
              <w:rPr>
                <w:sz w:val="28"/>
                <w:szCs w:val="28"/>
                <w:lang w:val="en-US"/>
              </w:rPr>
            </w:pPr>
          </w:p>
          <w:p w:rsidR="00D16617" w:rsidRDefault="00D16617" w:rsidP="00F619D3">
            <w:pPr>
              <w:widowControl w:val="0"/>
              <w:autoSpaceDE w:val="0"/>
              <w:autoSpaceDN w:val="0"/>
              <w:adjustRightInd w:val="0"/>
              <w:jc w:val="right"/>
              <w:rPr>
                <w:sz w:val="28"/>
                <w:szCs w:val="28"/>
                <w:lang w:val="en-US"/>
              </w:rPr>
            </w:pPr>
          </w:p>
          <w:p w:rsidR="00D16617" w:rsidRDefault="00D16617" w:rsidP="00F619D3">
            <w:pPr>
              <w:widowControl w:val="0"/>
              <w:autoSpaceDE w:val="0"/>
              <w:autoSpaceDN w:val="0"/>
              <w:adjustRightInd w:val="0"/>
              <w:jc w:val="right"/>
              <w:rPr>
                <w:sz w:val="28"/>
                <w:szCs w:val="28"/>
                <w:lang w:val="en-US"/>
              </w:rPr>
            </w:pPr>
          </w:p>
          <w:p w:rsidR="00D16617" w:rsidRDefault="00D16617" w:rsidP="00F619D3">
            <w:pPr>
              <w:widowControl w:val="0"/>
              <w:autoSpaceDE w:val="0"/>
              <w:autoSpaceDN w:val="0"/>
              <w:adjustRightInd w:val="0"/>
              <w:jc w:val="right"/>
              <w:rPr>
                <w:sz w:val="28"/>
                <w:szCs w:val="28"/>
                <w:lang w:val="en-US"/>
              </w:rPr>
            </w:pPr>
          </w:p>
          <w:p w:rsidR="00D16617" w:rsidRDefault="00D16617" w:rsidP="00D16617">
            <w:pPr>
              <w:widowControl w:val="0"/>
              <w:autoSpaceDE w:val="0"/>
              <w:autoSpaceDN w:val="0"/>
              <w:adjustRightInd w:val="0"/>
              <w:spacing w:after="0"/>
              <w:jc w:val="right"/>
              <w:rPr>
                <w:rFonts w:ascii="Times New Roman" w:hAnsi="Times New Roman" w:cs="Times New Roman"/>
                <w:sz w:val="28"/>
                <w:szCs w:val="28"/>
                <w:lang w:val="en-US"/>
              </w:rPr>
            </w:pPr>
          </w:p>
          <w:p w:rsidR="00A33FFE" w:rsidRPr="00D16617" w:rsidRDefault="00A33FFE" w:rsidP="00D16617">
            <w:pPr>
              <w:widowControl w:val="0"/>
              <w:autoSpaceDE w:val="0"/>
              <w:autoSpaceDN w:val="0"/>
              <w:adjustRightInd w:val="0"/>
              <w:spacing w:after="0"/>
              <w:jc w:val="right"/>
              <w:rPr>
                <w:rFonts w:ascii="Times New Roman" w:hAnsi="Times New Roman" w:cs="Times New Roman"/>
                <w:sz w:val="18"/>
                <w:szCs w:val="18"/>
                <w:lang w:val="en-US"/>
              </w:rPr>
            </w:pPr>
            <w:r w:rsidRPr="00D16617">
              <w:rPr>
                <w:rFonts w:ascii="Times New Roman" w:hAnsi="Times New Roman" w:cs="Times New Roman"/>
                <w:sz w:val="18"/>
                <w:szCs w:val="18"/>
                <w:lang w:val="en-US"/>
              </w:rPr>
              <w:lastRenderedPageBreak/>
              <w:t xml:space="preserve">Anexa nr. 4 </w:t>
            </w:r>
          </w:p>
          <w:p w:rsidR="00D16617" w:rsidRDefault="00A33FFE" w:rsidP="00D16617">
            <w:pPr>
              <w:widowControl w:val="0"/>
              <w:autoSpaceDE w:val="0"/>
              <w:autoSpaceDN w:val="0"/>
              <w:adjustRightInd w:val="0"/>
              <w:spacing w:after="0"/>
              <w:jc w:val="right"/>
              <w:rPr>
                <w:rFonts w:ascii="Times New Roman" w:hAnsi="Times New Roman" w:cs="Times New Roman"/>
                <w:sz w:val="18"/>
                <w:szCs w:val="18"/>
                <w:lang w:val="en-US"/>
              </w:rPr>
            </w:pPr>
            <w:r w:rsidRPr="00D16617">
              <w:rPr>
                <w:rFonts w:ascii="Times New Roman" w:hAnsi="Times New Roman" w:cs="Times New Roman"/>
                <w:sz w:val="18"/>
                <w:szCs w:val="18"/>
                <w:lang w:val="en-US"/>
              </w:rPr>
              <w:t>la Regulamentul cu privire la organizarea şi desfăşurarea concursului</w:t>
            </w:r>
          </w:p>
          <w:p w:rsidR="00A33FFE" w:rsidRPr="00A33FFE" w:rsidRDefault="00A33FFE" w:rsidP="00D16617">
            <w:pPr>
              <w:widowControl w:val="0"/>
              <w:autoSpaceDE w:val="0"/>
              <w:autoSpaceDN w:val="0"/>
              <w:adjustRightInd w:val="0"/>
              <w:spacing w:after="0"/>
              <w:jc w:val="right"/>
              <w:rPr>
                <w:rFonts w:ascii="Times New Roman CYR" w:hAnsi="Times New Roman CYR" w:cs="Times New Roman CYR"/>
                <w:color w:val="000000"/>
                <w:sz w:val="28"/>
                <w:szCs w:val="28"/>
                <w:lang w:val="en-US"/>
              </w:rPr>
            </w:pPr>
            <w:r w:rsidRPr="00D16617">
              <w:rPr>
                <w:rFonts w:ascii="Times New Roman" w:hAnsi="Times New Roman" w:cs="Times New Roman"/>
                <w:sz w:val="18"/>
                <w:szCs w:val="18"/>
                <w:lang w:val="en-US"/>
              </w:rPr>
              <w:t xml:space="preserve"> pentru ocuparea funcţiei de director și director adjunct în instituţiile de învăţămînt general</w:t>
            </w:r>
          </w:p>
        </w:tc>
      </w:tr>
    </w:tbl>
    <w:p w:rsidR="00A33FFE" w:rsidRPr="003C16E0" w:rsidRDefault="00A33FFE" w:rsidP="00A33FFE">
      <w:pPr>
        <w:pStyle w:val="a5"/>
        <w:spacing w:before="0" w:beforeAutospacing="0" w:after="0" w:afterAutospacing="0"/>
        <w:jc w:val="center"/>
        <w:rPr>
          <w:rStyle w:val="a3"/>
          <w:color w:val="000000"/>
          <w:sz w:val="28"/>
          <w:szCs w:val="28"/>
          <w:lang w:val="ro-RO"/>
        </w:rPr>
      </w:pPr>
    </w:p>
    <w:p w:rsidR="00D16617" w:rsidRPr="00D16617" w:rsidRDefault="00A33FFE" w:rsidP="00D16617">
      <w:pPr>
        <w:widowControl w:val="0"/>
        <w:autoSpaceDE w:val="0"/>
        <w:autoSpaceDN w:val="0"/>
        <w:adjustRightInd w:val="0"/>
        <w:ind w:firstLine="720"/>
        <w:jc w:val="center"/>
        <w:rPr>
          <w:rFonts w:ascii="Times New Roman CYR" w:hAnsi="Times New Roman CYR" w:cs="Times New Roman CYR"/>
          <w:b/>
          <w:color w:val="000000"/>
          <w:sz w:val="28"/>
          <w:szCs w:val="28"/>
          <w:lang w:val="en-US"/>
        </w:rPr>
      </w:pPr>
      <w:r w:rsidRPr="00A33FFE">
        <w:rPr>
          <w:rFonts w:ascii="Times New Roman CYR" w:hAnsi="Times New Roman CYR" w:cs="Times New Roman CYR"/>
          <w:b/>
          <w:color w:val="000000"/>
          <w:sz w:val="28"/>
          <w:szCs w:val="28"/>
          <w:lang w:val="en-US"/>
        </w:rPr>
        <w:t>FIȘĂ DE EVALUARE INDIVIDUALĂ INTERVIU</w:t>
      </w:r>
    </w:p>
    <w:p w:rsidR="00A33FFE" w:rsidRPr="00D16617" w:rsidRDefault="00A33FFE" w:rsidP="00D16617">
      <w:pPr>
        <w:widowControl w:val="0"/>
        <w:autoSpaceDE w:val="0"/>
        <w:autoSpaceDN w:val="0"/>
        <w:adjustRightInd w:val="0"/>
        <w:rPr>
          <w:rStyle w:val="a3"/>
          <w:rFonts w:ascii="Times New Roman CYR" w:hAnsi="Times New Roman CYR" w:cs="Times New Roman CYR"/>
          <w:b w:val="0"/>
          <w:bCs w:val="0"/>
          <w:color w:val="000000"/>
          <w:sz w:val="28"/>
          <w:szCs w:val="28"/>
          <w:lang w:val="en-US"/>
        </w:rPr>
      </w:pPr>
      <w:r w:rsidRPr="00A33FFE">
        <w:rPr>
          <w:rFonts w:ascii="Times New Roman CYR" w:hAnsi="Times New Roman CYR" w:cs="Times New Roman CYR"/>
          <w:color w:val="000000"/>
          <w:sz w:val="28"/>
          <w:szCs w:val="28"/>
          <w:lang w:val="en-US"/>
        </w:rPr>
        <w:t>Numele, prenumele membrului comisiei _________________________________</w:t>
      </w:r>
    </w:p>
    <w:p w:rsidR="00A33FFE" w:rsidRDefault="00A33FFE" w:rsidP="00A33FFE">
      <w:pPr>
        <w:pStyle w:val="a5"/>
        <w:spacing w:before="0" w:beforeAutospacing="0" w:after="0" w:afterAutospacing="0"/>
        <w:jc w:val="center"/>
        <w:rPr>
          <w:rStyle w:val="a3"/>
          <w:color w:val="000000"/>
          <w:sz w:val="28"/>
          <w:szCs w:val="28"/>
          <w:lang w:val="it-IT"/>
        </w:rPr>
      </w:pPr>
    </w:p>
    <w:tbl>
      <w:tblPr>
        <w:tblW w:w="1064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950"/>
        <w:gridCol w:w="709"/>
        <w:gridCol w:w="709"/>
        <w:gridCol w:w="850"/>
        <w:gridCol w:w="851"/>
        <w:gridCol w:w="992"/>
        <w:gridCol w:w="851"/>
        <w:gridCol w:w="850"/>
        <w:gridCol w:w="992"/>
        <w:gridCol w:w="709"/>
        <w:gridCol w:w="708"/>
        <w:gridCol w:w="1008"/>
      </w:tblGrid>
      <w:tr w:rsidR="00A33FFE" w:rsidRPr="00FE618C" w:rsidTr="00A33FFE">
        <w:tc>
          <w:tcPr>
            <w:tcW w:w="468" w:type="dxa"/>
            <w:vMerge w:val="restart"/>
            <w:shd w:val="clear" w:color="auto" w:fill="auto"/>
          </w:tcPr>
          <w:p w:rsidR="00A33FFE" w:rsidRPr="00D16617" w:rsidRDefault="00A33FFE" w:rsidP="00F619D3">
            <w:pPr>
              <w:pStyle w:val="a5"/>
              <w:ind w:right="-108"/>
              <w:jc w:val="center"/>
              <w:rPr>
                <w:rStyle w:val="a3"/>
                <w:color w:val="000000"/>
                <w:sz w:val="16"/>
                <w:szCs w:val="16"/>
                <w:lang w:val="it-IT"/>
              </w:rPr>
            </w:pPr>
            <w:r w:rsidRPr="00D16617">
              <w:rPr>
                <w:rStyle w:val="a3"/>
                <w:color w:val="000000"/>
                <w:sz w:val="16"/>
                <w:szCs w:val="16"/>
                <w:lang w:val="it-IT"/>
              </w:rPr>
              <w:t>Nr.</w:t>
            </w:r>
          </w:p>
        </w:tc>
        <w:tc>
          <w:tcPr>
            <w:tcW w:w="950" w:type="dxa"/>
            <w:vMerge w:val="restart"/>
            <w:shd w:val="clear" w:color="auto" w:fill="auto"/>
          </w:tcPr>
          <w:p w:rsidR="00A33FFE" w:rsidRPr="00D16617" w:rsidRDefault="00A33FFE" w:rsidP="00F619D3">
            <w:pPr>
              <w:pStyle w:val="a5"/>
              <w:jc w:val="center"/>
              <w:rPr>
                <w:rStyle w:val="a3"/>
                <w:color w:val="000000"/>
                <w:sz w:val="16"/>
                <w:szCs w:val="16"/>
                <w:lang w:val="it-IT"/>
              </w:rPr>
            </w:pPr>
            <w:r w:rsidRPr="00D16617">
              <w:rPr>
                <w:b/>
                <w:bCs/>
                <w:sz w:val="16"/>
                <w:szCs w:val="16"/>
                <w:lang w:eastAsia="ru-RU"/>
              </w:rPr>
              <w:t>Nume, prenume candidat</w:t>
            </w:r>
          </w:p>
        </w:tc>
        <w:tc>
          <w:tcPr>
            <w:tcW w:w="4111" w:type="dxa"/>
            <w:gridSpan w:val="5"/>
            <w:shd w:val="clear" w:color="auto" w:fill="auto"/>
          </w:tcPr>
          <w:p w:rsidR="00A33FFE" w:rsidRPr="00D16617" w:rsidRDefault="00A33FFE" w:rsidP="00F619D3">
            <w:pPr>
              <w:pStyle w:val="a5"/>
              <w:jc w:val="center"/>
              <w:rPr>
                <w:rStyle w:val="a3"/>
                <w:color w:val="000000"/>
                <w:sz w:val="16"/>
                <w:szCs w:val="16"/>
                <w:lang w:val="fr-FR"/>
              </w:rPr>
            </w:pPr>
            <w:r w:rsidRPr="00D16617">
              <w:rPr>
                <w:rStyle w:val="a3"/>
                <w:color w:val="000000"/>
                <w:sz w:val="16"/>
                <w:szCs w:val="16"/>
                <w:lang w:val="fr-FR"/>
              </w:rPr>
              <w:t>Evaluare proiect plan de dezvoltare instituție</w:t>
            </w:r>
          </w:p>
        </w:tc>
        <w:tc>
          <w:tcPr>
            <w:tcW w:w="851" w:type="dxa"/>
            <w:vMerge w:val="restart"/>
            <w:shd w:val="clear" w:color="auto" w:fill="auto"/>
          </w:tcPr>
          <w:p w:rsidR="00A33FFE" w:rsidRPr="00D16617" w:rsidRDefault="00A33FFE" w:rsidP="00F619D3">
            <w:pPr>
              <w:pStyle w:val="a5"/>
              <w:jc w:val="center"/>
              <w:rPr>
                <w:rStyle w:val="a3"/>
                <w:color w:val="000000"/>
                <w:sz w:val="16"/>
                <w:szCs w:val="16"/>
                <w:lang w:val="es-ES"/>
              </w:rPr>
            </w:pPr>
            <w:r w:rsidRPr="00D16617">
              <w:rPr>
                <w:rStyle w:val="a3"/>
                <w:color w:val="000000"/>
                <w:sz w:val="16"/>
                <w:szCs w:val="16"/>
                <w:lang w:val="es-ES"/>
              </w:rPr>
              <w:t>Punctaj mediu evaluare proiect plan de dezvoltare</w:t>
            </w:r>
          </w:p>
        </w:tc>
        <w:tc>
          <w:tcPr>
            <w:tcW w:w="2551" w:type="dxa"/>
            <w:gridSpan w:val="3"/>
            <w:shd w:val="clear" w:color="auto" w:fill="auto"/>
          </w:tcPr>
          <w:p w:rsidR="00A33FFE" w:rsidRPr="00D16617" w:rsidRDefault="00A33FFE" w:rsidP="00F619D3">
            <w:pPr>
              <w:pStyle w:val="a5"/>
              <w:jc w:val="center"/>
              <w:rPr>
                <w:rStyle w:val="a3"/>
                <w:color w:val="000000"/>
                <w:sz w:val="16"/>
                <w:szCs w:val="16"/>
                <w:lang w:val="es-ES"/>
              </w:rPr>
            </w:pPr>
            <w:r w:rsidRPr="00D16617">
              <w:rPr>
                <w:rStyle w:val="a3"/>
                <w:color w:val="000000"/>
                <w:sz w:val="16"/>
                <w:szCs w:val="16"/>
                <w:lang w:val="es-ES"/>
              </w:rPr>
              <w:t>Evaluare nivel de manifestare criterii</w:t>
            </w:r>
          </w:p>
        </w:tc>
        <w:tc>
          <w:tcPr>
            <w:tcW w:w="708" w:type="dxa"/>
            <w:vMerge w:val="restart"/>
            <w:shd w:val="clear" w:color="auto" w:fill="auto"/>
          </w:tcPr>
          <w:p w:rsidR="00A33FFE" w:rsidRPr="00D16617" w:rsidRDefault="00A33FFE" w:rsidP="00F619D3">
            <w:pPr>
              <w:pStyle w:val="a5"/>
              <w:jc w:val="center"/>
              <w:rPr>
                <w:rStyle w:val="a3"/>
                <w:color w:val="000000"/>
                <w:sz w:val="16"/>
                <w:szCs w:val="16"/>
                <w:lang w:val="es-ES"/>
              </w:rPr>
            </w:pPr>
            <w:r w:rsidRPr="00D16617">
              <w:rPr>
                <w:rStyle w:val="a3"/>
                <w:color w:val="000000"/>
                <w:sz w:val="16"/>
                <w:szCs w:val="16"/>
                <w:lang w:val="es-ES"/>
              </w:rPr>
              <w:t xml:space="preserve">Punctaj mediu nivel manifestare criterii </w:t>
            </w:r>
          </w:p>
        </w:tc>
        <w:tc>
          <w:tcPr>
            <w:tcW w:w="1008" w:type="dxa"/>
            <w:shd w:val="clear" w:color="auto" w:fill="auto"/>
          </w:tcPr>
          <w:p w:rsidR="00A33FFE" w:rsidRPr="00D16617" w:rsidRDefault="00A33FFE" w:rsidP="00F619D3">
            <w:pPr>
              <w:pStyle w:val="a5"/>
              <w:jc w:val="center"/>
              <w:rPr>
                <w:rStyle w:val="a3"/>
                <w:color w:val="000000"/>
                <w:sz w:val="16"/>
                <w:szCs w:val="16"/>
                <w:lang w:val="es-ES"/>
              </w:rPr>
            </w:pPr>
            <w:r w:rsidRPr="00D16617">
              <w:rPr>
                <w:rStyle w:val="a3"/>
                <w:color w:val="000000"/>
                <w:sz w:val="16"/>
                <w:szCs w:val="16"/>
                <w:lang w:val="es-ES"/>
              </w:rPr>
              <w:t>Suma (punctaj mediu proiect  + punctaj mediu criterii)</w:t>
            </w:r>
          </w:p>
        </w:tc>
      </w:tr>
      <w:tr w:rsidR="00A33FFE" w:rsidRPr="00C803F6" w:rsidTr="00A33FFE">
        <w:tc>
          <w:tcPr>
            <w:tcW w:w="468" w:type="dxa"/>
            <w:vMerge/>
            <w:shd w:val="clear" w:color="auto" w:fill="auto"/>
          </w:tcPr>
          <w:p w:rsidR="00A33FFE" w:rsidRPr="00D16617" w:rsidRDefault="00A33FFE" w:rsidP="00F619D3">
            <w:pPr>
              <w:pStyle w:val="a5"/>
              <w:rPr>
                <w:rStyle w:val="a3"/>
                <w:color w:val="000000"/>
                <w:sz w:val="16"/>
                <w:szCs w:val="16"/>
                <w:lang w:val="es-ES"/>
              </w:rPr>
            </w:pPr>
          </w:p>
        </w:tc>
        <w:tc>
          <w:tcPr>
            <w:tcW w:w="950" w:type="dxa"/>
            <w:vMerge/>
            <w:shd w:val="clear" w:color="auto" w:fill="auto"/>
          </w:tcPr>
          <w:p w:rsidR="00A33FFE" w:rsidRPr="00D16617" w:rsidRDefault="00A33FFE" w:rsidP="00F619D3">
            <w:pPr>
              <w:pStyle w:val="a5"/>
              <w:rPr>
                <w:rStyle w:val="a3"/>
                <w:color w:val="000000"/>
                <w:sz w:val="16"/>
                <w:szCs w:val="16"/>
                <w:lang w:val="es-ES"/>
              </w:rPr>
            </w:pPr>
          </w:p>
        </w:tc>
        <w:tc>
          <w:tcPr>
            <w:tcW w:w="709" w:type="dxa"/>
            <w:shd w:val="clear" w:color="auto" w:fill="auto"/>
          </w:tcPr>
          <w:p w:rsidR="00A33FFE" w:rsidRPr="00D16617" w:rsidRDefault="00A33FFE" w:rsidP="00F619D3">
            <w:pPr>
              <w:pStyle w:val="a5"/>
              <w:rPr>
                <w:rStyle w:val="apple-converted-space"/>
                <w:b/>
                <w:bCs/>
                <w:sz w:val="16"/>
                <w:szCs w:val="16"/>
              </w:rPr>
            </w:pPr>
            <w:r w:rsidRPr="00D16617">
              <w:rPr>
                <w:rStyle w:val="apple-converted-space"/>
                <w:sz w:val="16"/>
                <w:szCs w:val="16"/>
              </w:rPr>
              <w:t>Contextul general</w:t>
            </w:r>
          </w:p>
        </w:tc>
        <w:tc>
          <w:tcPr>
            <w:tcW w:w="709" w:type="dxa"/>
            <w:shd w:val="clear" w:color="auto" w:fill="auto"/>
          </w:tcPr>
          <w:p w:rsidR="00A33FFE" w:rsidRPr="00D16617" w:rsidRDefault="00A33FFE" w:rsidP="00F619D3">
            <w:pPr>
              <w:pStyle w:val="a5"/>
              <w:rPr>
                <w:rStyle w:val="apple-converted-space"/>
                <w:sz w:val="16"/>
                <w:szCs w:val="16"/>
              </w:rPr>
            </w:pPr>
            <w:r w:rsidRPr="00D16617">
              <w:rPr>
                <w:rStyle w:val="apple-converted-space"/>
                <w:sz w:val="16"/>
                <w:szCs w:val="16"/>
              </w:rPr>
              <w:t>Analiza SWOT</w:t>
            </w:r>
          </w:p>
        </w:tc>
        <w:tc>
          <w:tcPr>
            <w:tcW w:w="850" w:type="dxa"/>
            <w:shd w:val="clear" w:color="auto" w:fill="auto"/>
          </w:tcPr>
          <w:p w:rsidR="00A33FFE" w:rsidRPr="00D16617" w:rsidRDefault="00A33FFE" w:rsidP="00F619D3">
            <w:pPr>
              <w:pStyle w:val="a5"/>
              <w:rPr>
                <w:rStyle w:val="apple-converted-space"/>
                <w:sz w:val="16"/>
                <w:szCs w:val="16"/>
              </w:rPr>
            </w:pPr>
            <w:r w:rsidRPr="00D16617">
              <w:rPr>
                <w:rStyle w:val="apple-converted-space"/>
                <w:sz w:val="16"/>
                <w:szCs w:val="16"/>
              </w:rPr>
              <w:t>Viziunea managerială</w:t>
            </w:r>
          </w:p>
        </w:tc>
        <w:tc>
          <w:tcPr>
            <w:tcW w:w="851" w:type="dxa"/>
            <w:shd w:val="clear" w:color="auto" w:fill="auto"/>
          </w:tcPr>
          <w:p w:rsidR="00A33FFE" w:rsidRPr="00D16617" w:rsidRDefault="00A33FFE" w:rsidP="00F619D3">
            <w:pPr>
              <w:pStyle w:val="a5"/>
              <w:rPr>
                <w:rStyle w:val="apple-converted-space"/>
                <w:sz w:val="16"/>
                <w:szCs w:val="16"/>
              </w:rPr>
            </w:pPr>
            <w:r w:rsidRPr="00D16617">
              <w:rPr>
                <w:rStyle w:val="apple-converted-space"/>
                <w:sz w:val="16"/>
                <w:szCs w:val="16"/>
              </w:rPr>
              <w:t>Priorităţi</w:t>
            </w:r>
          </w:p>
        </w:tc>
        <w:tc>
          <w:tcPr>
            <w:tcW w:w="992" w:type="dxa"/>
            <w:shd w:val="clear" w:color="auto" w:fill="auto"/>
          </w:tcPr>
          <w:p w:rsidR="00A33FFE" w:rsidRPr="00D16617" w:rsidRDefault="00A33FFE" w:rsidP="00F619D3">
            <w:pPr>
              <w:pStyle w:val="a5"/>
              <w:rPr>
                <w:rStyle w:val="apple-converted-space"/>
                <w:sz w:val="16"/>
                <w:szCs w:val="16"/>
                <w:lang w:val="it-IT"/>
              </w:rPr>
            </w:pPr>
            <w:r w:rsidRPr="00D16617">
              <w:rPr>
                <w:rStyle w:val="apple-converted-space"/>
                <w:sz w:val="16"/>
                <w:szCs w:val="16"/>
                <w:lang w:val="it-IT"/>
              </w:rPr>
              <w:t>Planificare operaţional, analiză a costurilor și sursele de finanţare</w:t>
            </w:r>
          </w:p>
        </w:tc>
        <w:tc>
          <w:tcPr>
            <w:tcW w:w="851" w:type="dxa"/>
            <w:vMerge/>
            <w:shd w:val="clear" w:color="auto" w:fill="auto"/>
          </w:tcPr>
          <w:p w:rsidR="00A33FFE" w:rsidRPr="00D16617" w:rsidRDefault="00A33FFE" w:rsidP="00F619D3">
            <w:pPr>
              <w:pStyle w:val="a5"/>
              <w:rPr>
                <w:rStyle w:val="a3"/>
                <w:color w:val="000000"/>
                <w:sz w:val="16"/>
                <w:szCs w:val="16"/>
                <w:lang w:val="es-ES"/>
              </w:rPr>
            </w:pPr>
          </w:p>
        </w:tc>
        <w:tc>
          <w:tcPr>
            <w:tcW w:w="850" w:type="dxa"/>
            <w:shd w:val="clear" w:color="auto" w:fill="auto"/>
          </w:tcPr>
          <w:p w:rsidR="00A33FFE" w:rsidRPr="00D16617" w:rsidRDefault="00A33FFE" w:rsidP="00F619D3">
            <w:pPr>
              <w:pStyle w:val="a5"/>
              <w:rPr>
                <w:rStyle w:val="a3"/>
                <w:color w:val="000000"/>
                <w:sz w:val="16"/>
                <w:szCs w:val="16"/>
                <w:lang w:val="es-ES"/>
              </w:rPr>
            </w:pPr>
            <w:r w:rsidRPr="00D16617">
              <w:rPr>
                <w:rStyle w:val="apple-converted-space"/>
                <w:color w:val="000000"/>
                <w:sz w:val="16"/>
                <w:szCs w:val="16"/>
              </w:rPr>
              <w:t>Abilităţile de comunicare</w:t>
            </w:r>
          </w:p>
        </w:tc>
        <w:tc>
          <w:tcPr>
            <w:tcW w:w="992" w:type="dxa"/>
            <w:shd w:val="clear" w:color="auto" w:fill="auto"/>
          </w:tcPr>
          <w:p w:rsidR="00A33FFE" w:rsidRPr="00D16617" w:rsidRDefault="00A33FFE" w:rsidP="00F619D3">
            <w:pPr>
              <w:pStyle w:val="a5"/>
              <w:rPr>
                <w:rStyle w:val="apple-converted-space"/>
                <w:b/>
                <w:bCs/>
                <w:sz w:val="16"/>
                <w:szCs w:val="16"/>
                <w:lang w:val="it-IT"/>
              </w:rPr>
            </w:pPr>
            <w:r w:rsidRPr="00D16617">
              <w:rPr>
                <w:rStyle w:val="apple-converted-space"/>
                <w:color w:val="000000"/>
                <w:sz w:val="16"/>
                <w:szCs w:val="16"/>
                <w:lang w:val="it-IT"/>
              </w:rPr>
              <w:t>Capacitatea de analiză şi sinteză</w:t>
            </w:r>
          </w:p>
        </w:tc>
        <w:tc>
          <w:tcPr>
            <w:tcW w:w="709" w:type="dxa"/>
            <w:shd w:val="clear" w:color="auto" w:fill="auto"/>
          </w:tcPr>
          <w:p w:rsidR="00A33FFE" w:rsidRPr="00D16617" w:rsidRDefault="00A33FFE" w:rsidP="00F619D3">
            <w:pPr>
              <w:pStyle w:val="a5"/>
              <w:rPr>
                <w:rStyle w:val="a3"/>
                <w:color w:val="000000"/>
                <w:sz w:val="16"/>
                <w:szCs w:val="16"/>
                <w:lang w:val="es-ES"/>
              </w:rPr>
            </w:pPr>
            <w:r w:rsidRPr="00D16617">
              <w:rPr>
                <w:rStyle w:val="apple-converted-space"/>
                <w:color w:val="000000"/>
                <w:sz w:val="16"/>
                <w:szCs w:val="16"/>
              </w:rPr>
              <w:t>Motivaţia candidatului</w:t>
            </w:r>
          </w:p>
        </w:tc>
        <w:tc>
          <w:tcPr>
            <w:tcW w:w="708" w:type="dxa"/>
            <w:vMerge/>
            <w:shd w:val="clear" w:color="auto" w:fill="auto"/>
          </w:tcPr>
          <w:p w:rsidR="00A33FFE" w:rsidRPr="00D16617" w:rsidRDefault="00A33FFE" w:rsidP="00F619D3">
            <w:pPr>
              <w:pStyle w:val="a5"/>
              <w:rPr>
                <w:rStyle w:val="a3"/>
                <w:color w:val="000000"/>
                <w:sz w:val="16"/>
                <w:szCs w:val="16"/>
                <w:lang w:val="es-ES"/>
              </w:rPr>
            </w:pPr>
          </w:p>
        </w:tc>
        <w:tc>
          <w:tcPr>
            <w:tcW w:w="1008" w:type="dxa"/>
            <w:shd w:val="clear" w:color="auto" w:fill="auto"/>
          </w:tcPr>
          <w:p w:rsidR="00A33FFE" w:rsidRPr="00D16617" w:rsidRDefault="00A33FFE" w:rsidP="00F619D3">
            <w:pPr>
              <w:pStyle w:val="a5"/>
              <w:rPr>
                <w:rStyle w:val="a3"/>
                <w:color w:val="000000"/>
                <w:sz w:val="16"/>
                <w:szCs w:val="16"/>
                <w:lang w:val="es-ES"/>
              </w:rPr>
            </w:pPr>
          </w:p>
        </w:tc>
      </w:tr>
      <w:tr w:rsidR="00A33FFE" w:rsidRPr="00C803F6" w:rsidTr="00A33FFE">
        <w:tc>
          <w:tcPr>
            <w:tcW w:w="468" w:type="dxa"/>
            <w:shd w:val="clear" w:color="auto" w:fill="auto"/>
          </w:tcPr>
          <w:p w:rsidR="00A33FFE" w:rsidRPr="00C803F6" w:rsidRDefault="00A33FFE" w:rsidP="00F619D3">
            <w:pPr>
              <w:pStyle w:val="a5"/>
              <w:rPr>
                <w:rStyle w:val="a3"/>
                <w:color w:val="000000"/>
                <w:sz w:val="20"/>
                <w:szCs w:val="20"/>
                <w:lang w:val="es-ES"/>
              </w:rPr>
            </w:pPr>
            <w:r w:rsidRPr="00C803F6">
              <w:rPr>
                <w:rStyle w:val="a3"/>
                <w:color w:val="000000"/>
                <w:sz w:val="20"/>
                <w:szCs w:val="20"/>
                <w:lang w:val="es-ES"/>
              </w:rPr>
              <w:t>1.</w:t>
            </w:r>
          </w:p>
        </w:tc>
        <w:tc>
          <w:tcPr>
            <w:tcW w:w="950" w:type="dxa"/>
            <w:shd w:val="clear" w:color="auto" w:fill="auto"/>
          </w:tcPr>
          <w:p w:rsidR="00A33FFE" w:rsidRPr="00C803F6" w:rsidRDefault="00A33FFE" w:rsidP="00F619D3">
            <w:pPr>
              <w:pStyle w:val="a5"/>
              <w:rPr>
                <w:rStyle w:val="a3"/>
                <w:color w:val="000000"/>
                <w:sz w:val="20"/>
                <w:szCs w:val="20"/>
                <w:lang w:val="es-ES"/>
              </w:rPr>
            </w:pPr>
          </w:p>
        </w:tc>
        <w:tc>
          <w:tcPr>
            <w:tcW w:w="709" w:type="dxa"/>
            <w:shd w:val="clear" w:color="auto" w:fill="auto"/>
          </w:tcPr>
          <w:p w:rsidR="00A33FFE" w:rsidRPr="00C803F6" w:rsidRDefault="00A33FFE" w:rsidP="00F619D3">
            <w:pPr>
              <w:pStyle w:val="a5"/>
              <w:rPr>
                <w:rStyle w:val="a3"/>
                <w:color w:val="000000"/>
                <w:sz w:val="20"/>
                <w:szCs w:val="20"/>
                <w:lang w:val="es-ES"/>
              </w:rPr>
            </w:pPr>
          </w:p>
        </w:tc>
        <w:tc>
          <w:tcPr>
            <w:tcW w:w="709" w:type="dxa"/>
            <w:shd w:val="clear" w:color="auto" w:fill="auto"/>
          </w:tcPr>
          <w:p w:rsidR="00A33FFE" w:rsidRPr="00C803F6" w:rsidRDefault="00A33FFE" w:rsidP="00F619D3">
            <w:pPr>
              <w:pStyle w:val="a5"/>
              <w:rPr>
                <w:rStyle w:val="a3"/>
                <w:color w:val="000000"/>
                <w:sz w:val="20"/>
                <w:szCs w:val="20"/>
                <w:lang w:val="es-ES"/>
              </w:rPr>
            </w:pPr>
          </w:p>
        </w:tc>
        <w:tc>
          <w:tcPr>
            <w:tcW w:w="850" w:type="dxa"/>
            <w:shd w:val="clear" w:color="auto" w:fill="auto"/>
          </w:tcPr>
          <w:p w:rsidR="00A33FFE" w:rsidRPr="00C803F6" w:rsidRDefault="00A33FFE" w:rsidP="00F619D3">
            <w:pPr>
              <w:pStyle w:val="a5"/>
              <w:rPr>
                <w:rStyle w:val="a3"/>
                <w:color w:val="000000"/>
                <w:sz w:val="20"/>
                <w:szCs w:val="20"/>
                <w:lang w:val="es-ES"/>
              </w:rPr>
            </w:pPr>
          </w:p>
        </w:tc>
        <w:tc>
          <w:tcPr>
            <w:tcW w:w="851" w:type="dxa"/>
            <w:shd w:val="clear" w:color="auto" w:fill="auto"/>
          </w:tcPr>
          <w:p w:rsidR="00A33FFE" w:rsidRPr="00C803F6" w:rsidRDefault="00A33FFE" w:rsidP="00F619D3">
            <w:pPr>
              <w:pStyle w:val="a5"/>
              <w:rPr>
                <w:rStyle w:val="a3"/>
                <w:color w:val="000000"/>
                <w:sz w:val="20"/>
                <w:szCs w:val="20"/>
                <w:lang w:val="es-ES"/>
              </w:rPr>
            </w:pPr>
          </w:p>
        </w:tc>
        <w:tc>
          <w:tcPr>
            <w:tcW w:w="992" w:type="dxa"/>
            <w:shd w:val="clear" w:color="auto" w:fill="auto"/>
          </w:tcPr>
          <w:p w:rsidR="00A33FFE" w:rsidRPr="00C803F6" w:rsidRDefault="00A33FFE" w:rsidP="00F619D3">
            <w:pPr>
              <w:pStyle w:val="a5"/>
              <w:rPr>
                <w:rStyle w:val="a3"/>
                <w:color w:val="000000"/>
                <w:sz w:val="20"/>
                <w:szCs w:val="20"/>
                <w:lang w:val="es-ES"/>
              </w:rPr>
            </w:pPr>
          </w:p>
        </w:tc>
        <w:tc>
          <w:tcPr>
            <w:tcW w:w="851" w:type="dxa"/>
            <w:shd w:val="clear" w:color="auto" w:fill="auto"/>
          </w:tcPr>
          <w:p w:rsidR="00A33FFE" w:rsidRPr="00C803F6" w:rsidRDefault="00A33FFE" w:rsidP="00F619D3">
            <w:pPr>
              <w:pStyle w:val="a5"/>
              <w:rPr>
                <w:rStyle w:val="a3"/>
                <w:color w:val="000000"/>
                <w:sz w:val="20"/>
                <w:szCs w:val="20"/>
                <w:lang w:val="es-ES"/>
              </w:rPr>
            </w:pPr>
          </w:p>
        </w:tc>
        <w:tc>
          <w:tcPr>
            <w:tcW w:w="850" w:type="dxa"/>
            <w:shd w:val="clear" w:color="auto" w:fill="auto"/>
          </w:tcPr>
          <w:p w:rsidR="00A33FFE" w:rsidRPr="00C803F6" w:rsidRDefault="00A33FFE" w:rsidP="00F619D3">
            <w:pPr>
              <w:pStyle w:val="a5"/>
              <w:rPr>
                <w:rStyle w:val="a3"/>
                <w:color w:val="000000"/>
                <w:sz w:val="20"/>
                <w:szCs w:val="20"/>
                <w:lang w:val="es-ES"/>
              </w:rPr>
            </w:pPr>
          </w:p>
        </w:tc>
        <w:tc>
          <w:tcPr>
            <w:tcW w:w="992" w:type="dxa"/>
            <w:shd w:val="clear" w:color="auto" w:fill="auto"/>
          </w:tcPr>
          <w:p w:rsidR="00A33FFE" w:rsidRPr="00C803F6" w:rsidRDefault="00A33FFE" w:rsidP="00F619D3">
            <w:pPr>
              <w:pStyle w:val="a5"/>
              <w:rPr>
                <w:rStyle w:val="a3"/>
                <w:color w:val="000000"/>
                <w:sz w:val="20"/>
                <w:szCs w:val="20"/>
                <w:lang w:val="es-ES"/>
              </w:rPr>
            </w:pPr>
          </w:p>
        </w:tc>
        <w:tc>
          <w:tcPr>
            <w:tcW w:w="709" w:type="dxa"/>
            <w:shd w:val="clear" w:color="auto" w:fill="auto"/>
          </w:tcPr>
          <w:p w:rsidR="00A33FFE" w:rsidRPr="00C803F6" w:rsidRDefault="00A33FFE" w:rsidP="00F619D3">
            <w:pPr>
              <w:pStyle w:val="a5"/>
              <w:rPr>
                <w:rStyle w:val="a3"/>
                <w:color w:val="000000"/>
                <w:sz w:val="20"/>
                <w:szCs w:val="20"/>
                <w:lang w:val="es-ES"/>
              </w:rPr>
            </w:pPr>
          </w:p>
        </w:tc>
        <w:tc>
          <w:tcPr>
            <w:tcW w:w="708" w:type="dxa"/>
            <w:shd w:val="clear" w:color="auto" w:fill="auto"/>
          </w:tcPr>
          <w:p w:rsidR="00A33FFE" w:rsidRPr="00C803F6" w:rsidRDefault="00A33FFE" w:rsidP="00F619D3">
            <w:pPr>
              <w:pStyle w:val="a5"/>
              <w:rPr>
                <w:rStyle w:val="a3"/>
                <w:color w:val="000000"/>
                <w:sz w:val="20"/>
                <w:szCs w:val="20"/>
                <w:lang w:val="es-ES"/>
              </w:rPr>
            </w:pPr>
          </w:p>
        </w:tc>
        <w:tc>
          <w:tcPr>
            <w:tcW w:w="1008" w:type="dxa"/>
            <w:shd w:val="clear" w:color="auto" w:fill="auto"/>
          </w:tcPr>
          <w:p w:rsidR="00A33FFE" w:rsidRPr="00C803F6" w:rsidRDefault="00A33FFE" w:rsidP="00F619D3">
            <w:pPr>
              <w:pStyle w:val="a5"/>
              <w:rPr>
                <w:rStyle w:val="a3"/>
                <w:color w:val="000000"/>
                <w:sz w:val="20"/>
                <w:szCs w:val="20"/>
                <w:lang w:val="es-ES"/>
              </w:rPr>
            </w:pPr>
          </w:p>
        </w:tc>
      </w:tr>
      <w:tr w:rsidR="00A33FFE" w:rsidRPr="00C803F6" w:rsidTr="00A33FFE">
        <w:tc>
          <w:tcPr>
            <w:tcW w:w="468" w:type="dxa"/>
            <w:shd w:val="clear" w:color="auto" w:fill="auto"/>
          </w:tcPr>
          <w:p w:rsidR="00A33FFE" w:rsidRPr="00C803F6" w:rsidRDefault="00A33FFE" w:rsidP="00F619D3">
            <w:pPr>
              <w:pStyle w:val="a5"/>
              <w:rPr>
                <w:rStyle w:val="a3"/>
                <w:color w:val="000000"/>
                <w:sz w:val="20"/>
                <w:szCs w:val="20"/>
                <w:lang w:val="es-ES"/>
              </w:rPr>
            </w:pPr>
            <w:r w:rsidRPr="00C803F6">
              <w:rPr>
                <w:rStyle w:val="a3"/>
                <w:color w:val="000000"/>
                <w:sz w:val="20"/>
                <w:szCs w:val="20"/>
                <w:lang w:val="es-ES"/>
              </w:rPr>
              <w:t>2.</w:t>
            </w:r>
          </w:p>
        </w:tc>
        <w:tc>
          <w:tcPr>
            <w:tcW w:w="950" w:type="dxa"/>
            <w:shd w:val="clear" w:color="auto" w:fill="auto"/>
          </w:tcPr>
          <w:p w:rsidR="00A33FFE" w:rsidRPr="00C803F6" w:rsidRDefault="00A33FFE" w:rsidP="00F619D3">
            <w:pPr>
              <w:pStyle w:val="a5"/>
              <w:rPr>
                <w:rStyle w:val="a3"/>
                <w:color w:val="000000"/>
                <w:sz w:val="20"/>
                <w:szCs w:val="20"/>
                <w:lang w:val="es-ES"/>
              </w:rPr>
            </w:pPr>
          </w:p>
        </w:tc>
        <w:tc>
          <w:tcPr>
            <w:tcW w:w="709" w:type="dxa"/>
            <w:shd w:val="clear" w:color="auto" w:fill="auto"/>
          </w:tcPr>
          <w:p w:rsidR="00A33FFE" w:rsidRPr="00C803F6" w:rsidRDefault="00A33FFE" w:rsidP="00F619D3">
            <w:pPr>
              <w:pStyle w:val="a5"/>
              <w:rPr>
                <w:rStyle w:val="a3"/>
                <w:color w:val="000000"/>
                <w:sz w:val="20"/>
                <w:szCs w:val="20"/>
                <w:lang w:val="es-ES"/>
              </w:rPr>
            </w:pPr>
          </w:p>
        </w:tc>
        <w:tc>
          <w:tcPr>
            <w:tcW w:w="709" w:type="dxa"/>
            <w:shd w:val="clear" w:color="auto" w:fill="auto"/>
          </w:tcPr>
          <w:p w:rsidR="00A33FFE" w:rsidRPr="00C803F6" w:rsidRDefault="00A33FFE" w:rsidP="00F619D3">
            <w:pPr>
              <w:pStyle w:val="a5"/>
              <w:rPr>
                <w:rStyle w:val="a3"/>
                <w:color w:val="000000"/>
                <w:sz w:val="20"/>
                <w:szCs w:val="20"/>
                <w:lang w:val="es-ES"/>
              </w:rPr>
            </w:pPr>
          </w:p>
        </w:tc>
        <w:tc>
          <w:tcPr>
            <w:tcW w:w="850" w:type="dxa"/>
            <w:shd w:val="clear" w:color="auto" w:fill="auto"/>
          </w:tcPr>
          <w:p w:rsidR="00A33FFE" w:rsidRPr="00C803F6" w:rsidRDefault="00A33FFE" w:rsidP="00F619D3">
            <w:pPr>
              <w:pStyle w:val="a5"/>
              <w:rPr>
                <w:rStyle w:val="a3"/>
                <w:color w:val="000000"/>
                <w:sz w:val="20"/>
                <w:szCs w:val="20"/>
                <w:lang w:val="es-ES"/>
              </w:rPr>
            </w:pPr>
          </w:p>
        </w:tc>
        <w:tc>
          <w:tcPr>
            <w:tcW w:w="851" w:type="dxa"/>
            <w:shd w:val="clear" w:color="auto" w:fill="auto"/>
          </w:tcPr>
          <w:p w:rsidR="00A33FFE" w:rsidRPr="00C803F6" w:rsidRDefault="00A33FFE" w:rsidP="00F619D3">
            <w:pPr>
              <w:pStyle w:val="a5"/>
              <w:rPr>
                <w:rStyle w:val="a3"/>
                <w:color w:val="000000"/>
                <w:sz w:val="20"/>
                <w:szCs w:val="20"/>
                <w:lang w:val="es-ES"/>
              </w:rPr>
            </w:pPr>
          </w:p>
        </w:tc>
        <w:tc>
          <w:tcPr>
            <w:tcW w:w="992" w:type="dxa"/>
            <w:shd w:val="clear" w:color="auto" w:fill="auto"/>
          </w:tcPr>
          <w:p w:rsidR="00A33FFE" w:rsidRPr="00C803F6" w:rsidRDefault="00A33FFE" w:rsidP="00F619D3">
            <w:pPr>
              <w:pStyle w:val="a5"/>
              <w:rPr>
                <w:rStyle w:val="a3"/>
                <w:color w:val="000000"/>
                <w:sz w:val="20"/>
                <w:szCs w:val="20"/>
                <w:lang w:val="es-ES"/>
              </w:rPr>
            </w:pPr>
          </w:p>
        </w:tc>
        <w:tc>
          <w:tcPr>
            <w:tcW w:w="851" w:type="dxa"/>
            <w:shd w:val="clear" w:color="auto" w:fill="auto"/>
          </w:tcPr>
          <w:p w:rsidR="00A33FFE" w:rsidRPr="00C803F6" w:rsidRDefault="00A33FFE" w:rsidP="00F619D3">
            <w:pPr>
              <w:pStyle w:val="a5"/>
              <w:rPr>
                <w:rStyle w:val="a3"/>
                <w:color w:val="000000"/>
                <w:sz w:val="20"/>
                <w:szCs w:val="20"/>
                <w:lang w:val="es-ES"/>
              </w:rPr>
            </w:pPr>
          </w:p>
        </w:tc>
        <w:tc>
          <w:tcPr>
            <w:tcW w:w="850" w:type="dxa"/>
            <w:shd w:val="clear" w:color="auto" w:fill="auto"/>
          </w:tcPr>
          <w:p w:rsidR="00A33FFE" w:rsidRPr="00C803F6" w:rsidRDefault="00A33FFE" w:rsidP="00F619D3">
            <w:pPr>
              <w:pStyle w:val="a5"/>
              <w:rPr>
                <w:rStyle w:val="a3"/>
                <w:color w:val="000000"/>
                <w:sz w:val="20"/>
                <w:szCs w:val="20"/>
                <w:lang w:val="es-ES"/>
              </w:rPr>
            </w:pPr>
          </w:p>
        </w:tc>
        <w:tc>
          <w:tcPr>
            <w:tcW w:w="992" w:type="dxa"/>
            <w:shd w:val="clear" w:color="auto" w:fill="auto"/>
          </w:tcPr>
          <w:p w:rsidR="00A33FFE" w:rsidRPr="00C803F6" w:rsidRDefault="00A33FFE" w:rsidP="00F619D3">
            <w:pPr>
              <w:pStyle w:val="a5"/>
              <w:rPr>
                <w:rStyle w:val="a3"/>
                <w:color w:val="000000"/>
                <w:sz w:val="20"/>
                <w:szCs w:val="20"/>
                <w:lang w:val="es-ES"/>
              </w:rPr>
            </w:pPr>
          </w:p>
        </w:tc>
        <w:tc>
          <w:tcPr>
            <w:tcW w:w="709" w:type="dxa"/>
            <w:shd w:val="clear" w:color="auto" w:fill="auto"/>
          </w:tcPr>
          <w:p w:rsidR="00A33FFE" w:rsidRPr="00C803F6" w:rsidRDefault="00A33FFE" w:rsidP="00F619D3">
            <w:pPr>
              <w:pStyle w:val="a5"/>
              <w:rPr>
                <w:rStyle w:val="a3"/>
                <w:color w:val="000000"/>
                <w:sz w:val="20"/>
                <w:szCs w:val="20"/>
                <w:lang w:val="es-ES"/>
              </w:rPr>
            </w:pPr>
          </w:p>
        </w:tc>
        <w:tc>
          <w:tcPr>
            <w:tcW w:w="708" w:type="dxa"/>
            <w:shd w:val="clear" w:color="auto" w:fill="auto"/>
          </w:tcPr>
          <w:p w:rsidR="00A33FFE" w:rsidRPr="00C803F6" w:rsidRDefault="00A33FFE" w:rsidP="00F619D3">
            <w:pPr>
              <w:pStyle w:val="a5"/>
              <w:rPr>
                <w:rStyle w:val="a3"/>
                <w:color w:val="000000"/>
                <w:sz w:val="20"/>
                <w:szCs w:val="20"/>
                <w:lang w:val="es-ES"/>
              </w:rPr>
            </w:pPr>
          </w:p>
        </w:tc>
        <w:tc>
          <w:tcPr>
            <w:tcW w:w="1008" w:type="dxa"/>
            <w:shd w:val="clear" w:color="auto" w:fill="auto"/>
          </w:tcPr>
          <w:p w:rsidR="00A33FFE" w:rsidRPr="00C803F6" w:rsidRDefault="00A33FFE" w:rsidP="00F619D3">
            <w:pPr>
              <w:pStyle w:val="a5"/>
              <w:rPr>
                <w:rStyle w:val="a3"/>
                <w:color w:val="000000"/>
                <w:sz w:val="20"/>
                <w:szCs w:val="20"/>
                <w:lang w:val="es-ES"/>
              </w:rPr>
            </w:pPr>
          </w:p>
        </w:tc>
      </w:tr>
    </w:tbl>
    <w:p w:rsidR="00A33FFE" w:rsidRDefault="00A33FFE" w:rsidP="00A33FFE">
      <w:pPr>
        <w:rPr>
          <w:rStyle w:val="a3"/>
          <w:color w:val="000000"/>
          <w:sz w:val="28"/>
          <w:szCs w:val="28"/>
          <w:lang w:val="it-IT"/>
        </w:rPr>
      </w:pPr>
    </w:p>
    <w:p w:rsidR="00A33FFE" w:rsidRPr="00D16617" w:rsidRDefault="00A33FFE" w:rsidP="00A33FFE">
      <w:pPr>
        <w:rPr>
          <w:rFonts w:ascii="Times New Roman" w:hAnsi="Times New Roman" w:cs="Times New Roman"/>
          <w:lang w:val="en-US"/>
        </w:rPr>
      </w:pPr>
      <w:r w:rsidRPr="00D16617">
        <w:rPr>
          <w:rStyle w:val="a3"/>
          <w:rFonts w:ascii="Times New Roman" w:hAnsi="Times New Roman" w:cs="Times New Roman"/>
          <w:color w:val="000000"/>
          <w:sz w:val="28"/>
          <w:szCs w:val="28"/>
          <w:lang w:val="it-IT"/>
        </w:rPr>
        <w:t>Semnătura membrului comisiei _______</w:t>
      </w:r>
    </w:p>
    <w:p w:rsidR="00A33FFE" w:rsidRPr="00D16617" w:rsidRDefault="00A33FFE" w:rsidP="00A33FFE">
      <w:pPr>
        <w:widowControl w:val="0"/>
        <w:autoSpaceDE w:val="0"/>
        <w:autoSpaceDN w:val="0"/>
        <w:adjustRightInd w:val="0"/>
        <w:spacing w:line="360" w:lineRule="auto"/>
        <w:jc w:val="both"/>
        <w:rPr>
          <w:rFonts w:ascii="Times New Roman" w:hAnsi="Times New Roman" w:cs="Times New Roman"/>
          <w:b/>
          <w:bCs/>
          <w:sz w:val="28"/>
          <w:szCs w:val="28"/>
          <w:lang w:val="en-US"/>
        </w:rPr>
      </w:pPr>
      <w:r w:rsidRPr="00D16617">
        <w:rPr>
          <w:rFonts w:ascii="Times New Roman" w:hAnsi="Times New Roman" w:cs="Times New Roman"/>
          <w:b/>
          <w:bCs/>
          <w:sz w:val="28"/>
          <w:szCs w:val="28"/>
          <w:lang w:val="en-US"/>
        </w:rPr>
        <w:t>Semnătura secretarului Comisiei</w:t>
      </w: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A33FFE">
      <w:pPr>
        <w:jc w:val="right"/>
        <w:rPr>
          <w:sz w:val="28"/>
          <w:szCs w:val="28"/>
          <w:lang w:val="en-US"/>
        </w:rPr>
      </w:pPr>
    </w:p>
    <w:p w:rsidR="00D16617" w:rsidRDefault="00D16617" w:rsidP="00D16617">
      <w:pPr>
        <w:spacing w:after="0"/>
        <w:jc w:val="right"/>
        <w:rPr>
          <w:rFonts w:ascii="Times New Roman" w:hAnsi="Times New Roman" w:cs="Times New Roman"/>
          <w:sz w:val="18"/>
          <w:szCs w:val="18"/>
          <w:lang w:val="en-US"/>
        </w:rPr>
      </w:pPr>
    </w:p>
    <w:p w:rsidR="00A33FFE" w:rsidRPr="00D16617" w:rsidRDefault="00A33FFE" w:rsidP="00D16617">
      <w:pPr>
        <w:spacing w:after="0"/>
        <w:jc w:val="right"/>
        <w:rPr>
          <w:rFonts w:ascii="Times New Roman" w:hAnsi="Times New Roman" w:cs="Times New Roman"/>
          <w:sz w:val="18"/>
          <w:szCs w:val="18"/>
          <w:lang w:val="en-US"/>
        </w:rPr>
      </w:pPr>
      <w:proofErr w:type="gramStart"/>
      <w:r w:rsidRPr="00D16617">
        <w:rPr>
          <w:rFonts w:ascii="Times New Roman" w:hAnsi="Times New Roman" w:cs="Times New Roman"/>
          <w:sz w:val="18"/>
          <w:szCs w:val="18"/>
          <w:lang w:val="en-US"/>
        </w:rPr>
        <w:t>Anexa nr.</w:t>
      </w:r>
      <w:proofErr w:type="gramEnd"/>
      <w:r w:rsidRPr="00D16617">
        <w:rPr>
          <w:rFonts w:ascii="Times New Roman" w:hAnsi="Times New Roman" w:cs="Times New Roman"/>
          <w:sz w:val="18"/>
          <w:szCs w:val="18"/>
          <w:lang w:val="en-US"/>
        </w:rPr>
        <w:t xml:space="preserve"> 5 </w:t>
      </w:r>
    </w:p>
    <w:p w:rsidR="00A33FFE" w:rsidRPr="00D16617" w:rsidRDefault="00A33FFE" w:rsidP="00D16617">
      <w:pPr>
        <w:spacing w:after="0"/>
        <w:jc w:val="right"/>
        <w:rPr>
          <w:rFonts w:ascii="Times New Roman" w:hAnsi="Times New Roman" w:cs="Times New Roman"/>
          <w:sz w:val="18"/>
          <w:szCs w:val="18"/>
          <w:lang w:val="it-IT"/>
        </w:rPr>
      </w:pPr>
      <w:r w:rsidRPr="00D16617">
        <w:rPr>
          <w:rFonts w:ascii="Times New Roman" w:hAnsi="Times New Roman" w:cs="Times New Roman"/>
          <w:sz w:val="18"/>
          <w:szCs w:val="18"/>
          <w:lang w:val="it-IT"/>
        </w:rPr>
        <w:t xml:space="preserve">la Regulamentul cu privire la organizarea </w:t>
      </w:r>
    </w:p>
    <w:p w:rsidR="00A33FFE" w:rsidRPr="00D16617" w:rsidRDefault="00A33FFE" w:rsidP="00D16617">
      <w:pPr>
        <w:spacing w:after="0"/>
        <w:jc w:val="right"/>
        <w:rPr>
          <w:rFonts w:ascii="Times New Roman" w:hAnsi="Times New Roman" w:cs="Times New Roman"/>
          <w:sz w:val="18"/>
          <w:szCs w:val="18"/>
          <w:lang w:val="en-US"/>
        </w:rPr>
      </w:pPr>
      <w:proofErr w:type="gramStart"/>
      <w:r w:rsidRPr="00D16617">
        <w:rPr>
          <w:rFonts w:ascii="Times New Roman" w:hAnsi="Times New Roman" w:cs="Times New Roman"/>
          <w:sz w:val="18"/>
          <w:szCs w:val="18"/>
          <w:lang w:val="en-US"/>
        </w:rPr>
        <w:t>şi</w:t>
      </w:r>
      <w:proofErr w:type="gramEnd"/>
      <w:r w:rsidRPr="00D16617">
        <w:rPr>
          <w:rFonts w:ascii="Times New Roman" w:hAnsi="Times New Roman" w:cs="Times New Roman"/>
          <w:sz w:val="18"/>
          <w:szCs w:val="18"/>
          <w:lang w:val="en-US"/>
        </w:rPr>
        <w:t xml:space="preserve"> desfăşurarea concursului pentru ocuparea </w:t>
      </w:r>
    </w:p>
    <w:p w:rsidR="00A33FFE" w:rsidRPr="00D16617" w:rsidRDefault="00A33FFE" w:rsidP="00D16617">
      <w:pPr>
        <w:spacing w:after="0"/>
        <w:jc w:val="right"/>
        <w:rPr>
          <w:rFonts w:ascii="Times New Roman" w:hAnsi="Times New Roman" w:cs="Times New Roman"/>
          <w:sz w:val="18"/>
          <w:szCs w:val="18"/>
          <w:lang w:val="fr-FR"/>
        </w:rPr>
      </w:pPr>
      <w:proofErr w:type="gramStart"/>
      <w:r w:rsidRPr="00D16617">
        <w:rPr>
          <w:rFonts w:ascii="Times New Roman" w:hAnsi="Times New Roman" w:cs="Times New Roman"/>
          <w:sz w:val="18"/>
          <w:szCs w:val="18"/>
          <w:lang w:val="en-US"/>
        </w:rPr>
        <w:t>funcţiei</w:t>
      </w:r>
      <w:proofErr w:type="gramEnd"/>
      <w:r w:rsidRPr="00D16617">
        <w:rPr>
          <w:rFonts w:ascii="Times New Roman" w:hAnsi="Times New Roman" w:cs="Times New Roman"/>
          <w:sz w:val="18"/>
          <w:szCs w:val="18"/>
          <w:lang w:val="en-US"/>
        </w:rPr>
        <w:t xml:space="preserve"> </w:t>
      </w:r>
      <w:r w:rsidRPr="00D16617">
        <w:rPr>
          <w:rFonts w:ascii="Times New Roman" w:hAnsi="Times New Roman" w:cs="Times New Roman"/>
          <w:sz w:val="18"/>
          <w:szCs w:val="18"/>
          <w:lang w:val="fr-FR"/>
        </w:rPr>
        <w:t xml:space="preserve">de director și director adjunct în </w:t>
      </w:r>
    </w:p>
    <w:p w:rsidR="00A33FFE" w:rsidRPr="00D16617" w:rsidRDefault="00A33FFE" w:rsidP="00D16617">
      <w:pPr>
        <w:spacing w:after="0"/>
        <w:jc w:val="right"/>
        <w:rPr>
          <w:rFonts w:ascii="Times New Roman" w:hAnsi="Times New Roman" w:cs="Times New Roman"/>
          <w:sz w:val="18"/>
          <w:szCs w:val="18"/>
          <w:lang w:val="fr-FR"/>
        </w:rPr>
      </w:pPr>
      <w:r w:rsidRPr="00D16617">
        <w:rPr>
          <w:rFonts w:ascii="Times New Roman" w:hAnsi="Times New Roman" w:cs="Times New Roman"/>
          <w:sz w:val="18"/>
          <w:szCs w:val="18"/>
          <w:lang w:val="fr-FR"/>
        </w:rPr>
        <w:t>instituţiile de învăţămînt general</w:t>
      </w:r>
    </w:p>
    <w:p w:rsidR="00A33FFE" w:rsidRDefault="00A33FFE" w:rsidP="00D16617">
      <w:pPr>
        <w:spacing w:after="0"/>
        <w:jc w:val="right"/>
        <w:rPr>
          <w:sz w:val="28"/>
          <w:szCs w:val="28"/>
          <w:lang w:val="fr-FR"/>
        </w:rPr>
      </w:pPr>
    </w:p>
    <w:p w:rsidR="00A33FFE" w:rsidRPr="00D16617" w:rsidRDefault="00A33FFE" w:rsidP="00D16617">
      <w:pPr>
        <w:widowControl w:val="0"/>
        <w:autoSpaceDE w:val="0"/>
        <w:autoSpaceDN w:val="0"/>
        <w:adjustRightInd w:val="0"/>
        <w:spacing w:after="0"/>
        <w:jc w:val="center"/>
        <w:rPr>
          <w:rFonts w:ascii="Times New Roman" w:hAnsi="Times New Roman" w:cs="Times New Roman"/>
          <w:b/>
          <w:bCs/>
          <w:color w:val="000000"/>
          <w:sz w:val="28"/>
          <w:szCs w:val="28"/>
          <w:lang w:val="it-IT"/>
        </w:rPr>
      </w:pPr>
      <w:r w:rsidRPr="00D16617">
        <w:rPr>
          <w:rFonts w:ascii="Times New Roman" w:hAnsi="Times New Roman" w:cs="Times New Roman"/>
          <w:b/>
          <w:bCs/>
          <w:color w:val="000000"/>
          <w:sz w:val="28"/>
          <w:szCs w:val="28"/>
          <w:lang w:val="it-IT"/>
        </w:rPr>
        <w:t>FIȘA DE EVALUARE INTEGRATĂ</w:t>
      </w:r>
    </w:p>
    <w:p w:rsidR="00A33FFE" w:rsidRPr="00042DBC" w:rsidRDefault="00A33FFE" w:rsidP="00D16617">
      <w:pPr>
        <w:widowControl w:val="0"/>
        <w:autoSpaceDE w:val="0"/>
        <w:autoSpaceDN w:val="0"/>
        <w:adjustRightInd w:val="0"/>
        <w:spacing w:after="0"/>
        <w:jc w:val="center"/>
        <w:rPr>
          <w:b/>
          <w:bCs/>
          <w:color w:val="000000"/>
          <w:sz w:val="28"/>
          <w:szCs w:val="28"/>
          <w:lang w:val="it-IT"/>
        </w:rPr>
      </w:pPr>
    </w:p>
    <w:p w:rsidR="00A33FFE" w:rsidRPr="00D16617" w:rsidRDefault="00A33FFE" w:rsidP="00D16617">
      <w:pPr>
        <w:widowControl w:val="0"/>
        <w:autoSpaceDE w:val="0"/>
        <w:autoSpaceDN w:val="0"/>
        <w:adjustRightInd w:val="0"/>
        <w:jc w:val="both"/>
        <w:rPr>
          <w:rFonts w:ascii="Times New Roman CYR" w:hAnsi="Times New Roman CYR" w:cs="Times New Roman CYR"/>
          <w:color w:val="000000"/>
          <w:sz w:val="28"/>
          <w:szCs w:val="28"/>
          <w:lang w:val="it-IT"/>
        </w:rPr>
      </w:pPr>
      <w:r w:rsidRPr="00042DBC">
        <w:rPr>
          <w:rFonts w:ascii="Times New Roman CYR" w:hAnsi="Times New Roman CYR" w:cs="Times New Roman CYR"/>
          <w:color w:val="000000"/>
          <w:sz w:val="28"/>
          <w:szCs w:val="28"/>
          <w:lang w:val="it-IT"/>
        </w:rPr>
        <w:t>Numele, prenumele candidatului 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48"/>
        <w:gridCol w:w="2539"/>
        <w:gridCol w:w="1740"/>
        <w:gridCol w:w="2244"/>
      </w:tblGrid>
      <w:tr w:rsidR="00A33FFE" w:rsidRPr="005F4A75" w:rsidTr="00F619D3">
        <w:tc>
          <w:tcPr>
            <w:tcW w:w="10476" w:type="dxa"/>
            <w:gridSpan w:val="4"/>
          </w:tcPr>
          <w:p w:rsidR="00A33FFE" w:rsidRPr="00D16617" w:rsidRDefault="00A33FFE" w:rsidP="00F619D3">
            <w:pPr>
              <w:jc w:val="center"/>
              <w:rPr>
                <w:rFonts w:ascii="Times New Roman" w:hAnsi="Times New Roman" w:cs="Times New Roman"/>
                <w:b/>
                <w:sz w:val="24"/>
                <w:szCs w:val="24"/>
              </w:rPr>
            </w:pPr>
            <w:r w:rsidRPr="00D16617">
              <w:rPr>
                <w:rFonts w:ascii="Times New Roman" w:hAnsi="Times New Roman" w:cs="Times New Roman"/>
                <w:b/>
                <w:sz w:val="24"/>
                <w:szCs w:val="24"/>
              </w:rPr>
              <w:t>Probele evaluate</w:t>
            </w:r>
          </w:p>
        </w:tc>
      </w:tr>
      <w:tr w:rsidR="00A33FFE" w:rsidRPr="00FE618C" w:rsidTr="00F619D3">
        <w:tc>
          <w:tcPr>
            <w:tcW w:w="10476" w:type="dxa"/>
            <w:gridSpan w:val="4"/>
          </w:tcPr>
          <w:p w:rsidR="00A33FFE" w:rsidRPr="00D16617" w:rsidRDefault="00A33FFE" w:rsidP="00A33FFE">
            <w:pPr>
              <w:pStyle w:val="11"/>
              <w:numPr>
                <w:ilvl w:val="0"/>
                <w:numId w:val="6"/>
              </w:numPr>
              <w:ind w:left="313" w:hanging="295"/>
              <w:rPr>
                <w:b/>
                <w:szCs w:val="24"/>
                <w:lang w:val="it-IT"/>
              </w:rPr>
            </w:pPr>
            <w:r w:rsidRPr="00D16617">
              <w:rPr>
                <w:b/>
                <w:szCs w:val="24"/>
                <w:lang w:val="it-IT"/>
              </w:rPr>
              <w:t>Evaluarea cunoştinţelor profesionale şi manageriale (testul)</w:t>
            </w:r>
          </w:p>
        </w:tc>
      </w:tr>
      <w:tr w:rsidR="00A33FFE" w:rsidRPr="00FE618C" w:rsidTr="00F619D3">
        <w:tc>
          <w:tcPr>
            <w:tcW w:w="3369" w:type="dxa"/>
          </w:tcPr>
          <w:p w:rsidR="00A33FFE" w:rsidRPr="00D16617" w:rsidRDefault="00A33FFE" w:rsidP="00F619D3">
            <w:pPr>
              <w:rPr>
                <w:rFonts w:ascii="Times New Roman" w:hAnsi="Times New Roman" w:cs="Times New Roman"/>
                <w:b/>
                <w:sz w:val="24"/>
                <w:szCs w:val="24"/>
                <w:vertAlign w:val="superscript"/>
                <w:lang w:val="it-IT"/>
              </w:rPr>
            </w:pPr>
            <w:r w:rsidRPr="00D16617">
              <w:rPr>
                <w:rFonts w:ascii="Times New Roman" w:hAnsi="Times New Roman" w:cs="Times New Roman"/>
                <w:b/>
                <w:i/>
                <w:sz w:val="24"/>
                <w:szCs w:val="24"/>
                <w:lang w:val="it-IT"/>
              </w:rPr>
              <w:t>Punctaj evaluarea cunoştinţelor profesionale şi manageriale (testul)</w:t>
            </w:r>
            <w:r w:rsidRPr="00D16617">
              <w:rPr>
                <w:rFonts w:ascii="Times New Roman" w:hAnsi="Times New Roman" w:cs="Times New Roman"/>
                <w:b/>
                <w:i/>
                <w:sz w:val="24"/>
                <w:szCs w:val="24"/>
                <w:vertAlign w:val="superscript"/>
                <w:lang w:val="it-IT"/>
              </w:rPr>
              <w:t>1</w:t>
            </w:r>
          </w:p>
        </w:tc>
        <w:tc>
          <w:tcPr>
            <w:tcW w:w="7107" w:type="dxa"/>
            <w:gridSpan w:val="3"/>
          </w:tcPr>
          <w:p w:rsidR="00A33FFE" w:rsidRPr="00D16617" w:rsidRDefault="00A33FFE" w:rsidP="00F619D3">
            <w:pPr>
              <w:jc w:val="both"/>
              <w:rPr>
                <w:rFonts w:ascii="Times New Roman" w:hAnsi="Times New Roman" w:cs="Times New Roman"/>
                <w:b/>
                <w:sz w:val="24"/>
                <w:szCs w:val="24"/>
                <w:lang w:val="it-IT"/>
              </w:rPr>
            </w:pPr>
          </w:p>
        </w:tc>
      </w:tr>
      <w:tr w:rsidR="00A33FFE" w:rsidRPr="005F4A75" w:rsidTr="00F619D3">
        <w:tc>
          <w:tcPr>
            <w:tcW w:w="10476" w:type="dxa"/>
            <w:gridSpan w:val="4"/>
          </w:tcPr>
          <w:p w:rsidR="00A33FFE" w:rsidRPr="00D16617" w:rsidRDefault="00A33FFE" w:rsidP="00A33FFE">
            <w:pPr>
              <w:pStyle w:val="11"/>
              <w:numPr>
                <w:ilvl w:val="0"/>
                <w:numId w:val="6"/>
              </w:numPr>
              <w:ind w:left="313" w:hanging="295"/>
              <w:rPr>
                <w:b/>
                <w:szCs w:val="24"/>
              </w:rPr>
            </w:pPr>
            <w:r w:rsidRPr="00D16617">
              <w:rPr>
                <w:b/>
                <w:szCs w:val="24"/>
              </w:rPr>
              <w:t>Curriculum vitae</w:t>
            </w:r>
          </w:p>
        </w:tc>
      </w:tr>
      <w:tr w:rsidR="00A33FFE" w:rsidRPr="005F4A75" w:rsidTr="00F619D3">
        <w:tc>
          <w:tcPr>
            <w:tcW w:w="3369" w:type="dxa"/>
          </w:tcPr>
          <w:p w:rsidR="00A33FFE" w:rsidRPr="00D16617" w:rsidRDefault="00A33FFE" w:rsidP="00F619D3">
            <w:pPr>
              <w:jc w:val="both"/>
              <w:rPr>
                <w:rFonts w:ascii="Times New Roman" w:hAnsi="Times New Roman" w:cs="Times New Roman"/>
                <w:b/>
                <w:sz w:val="24"/>
                <w:szCs w:val="24"/>
              </w:rPr>
            </w:pPr>
            <w:r w:rsidRPr="00D16617">
              <w:rPr>
                <w:rFonts w:ascii="Times New Roman" w:hAnsi="Times New Roman" w:cs="Times New Roman"/>
                <w:b/>
                <w:i/>
                <w:sz w:val="24"/>
                <w:szCs w:val="24"/>
              </w:rPr>
              <w:t>Punctaj curriculum vitae</w:t>
            </w:r>
          </w:p>
        </w:tc>
        <w:tc>
          <w:tcPr>
            <w:tcW w:w="7107" w:type="dxa"/>
            <w:gridSpan w:val="3"/>
          </w:tcPr>
          <w:p w:rsidR="00A33FFE" w:rsidRPr="00D16617" w:rsidRDefault="00A33FFE" w:rsidP="00F619D3">
            <w:pPr>
              <w:jc w:val="both"/>
              <w:rPr>
                <w:rFonts w:ascii="Times New Roman" w:hAnsi="Times New Roman" w:cs="Times New Roman"/>
                <w:b/>
                <w:sz w:val="24"/>
                <w:szCs w:val="24"/>
              </w:rPr>
            </w:pPr>
          </w:p>
        </w:tc>
      </w:tr>
      <w:tr w:rsidR="00A33FFE" w:rsidRPr="005F4A75" w:rsidTr="00F619D3">
        <w:tc>
          <w:tcPr>
            <w:tcW w:w="10476" w:type="dxa"/>
            <w:gridSpan w:val="4"/>
          </w:tcPr>
          <w:p w:rsidR="00A33FFE" w:rsidRPr="00D16617" w:rsidRDefault="00A33FFE" w:rsidP="00A33FFE">
            <w:pPr>
              <w:pStyle w:val="11"/>
              <w:numPr>
                <w:ilvl w:val="0"/>
                <w:numId w:val="6"/>
              </w:numPr>
              <w:ind w:left="454" w:hanging="436"/>
              <w:rPr>
                <w:b/>
                <w:szCs w:val="24"/>
              </w:rPr>
            </w:pPr>
            <w:r w:rsidRPr="00D16617">
              <w:rPr>
                <w:b/>
                <w:szCs w:val="24"/>
              </w:rPr>
              <w:t>Interviu</w:t>
            </w:r>
          </w:p>
        </w:tc>
      </w:tr>
      <w:tr w:rsidR="00A33FFE" w:rsidRPr="005F4A75" w:rsidTr="00F619D3">
        <w:tc>
          <w:tcPr>
            <w:tcW w:w="3369" w:type="dxa"/>
          </w:tcPr>
          <w:p w:rsidR="00A33FFE" w:rsidRPr="00D16617" w:rsidRDefault="00A33FFE" w:rsidP="00D16617">
            <w:pPr>
              <w:spacing w:after="0"/>
              <w:rPr>
                <w:rFonts w:ascii="Times New Roman" w:hAnsi="Times New Roman" w:cs="Times New Roman"/>
                <w:b/>
                <w:sz w:val="24"/>
                <w:szCs w:val="24"/>
              </w:rPr>
            </w:pPr>
            <w:r w:rsidRPr="00D16617">
              <w:rPr>
                <w:rFonts w:ascii="Times New Roman" w:hAnsi="Times New Roman" w:cs="Times New Roman"/>
                <w:b/>
                <w:sz w:val="24"/>
                <w:szCs w:val="24"/>
              </w:rPr>
              <w:t>Membrii Comisiei de concurs</w:t>
            </w:r>
          </w:p>
        </w:tc>
        <w:tc>
          <w:tcPr>
            <w:tcW w:w="2835" w:type="dxa"/>
          </w:tcPr>
          <w:p w:rsidR="00A33FFE" w:rsidRPr="00D16617" w:rsidRDefault="00A33FFE" w:rsidP="00D16617">
            <w:pPr>
              <w:spacing w:after="0"/>
              <w:rPr>
                <w:rFonts w:ascii="Times New Roman" w:hAnsi="Times New Roman" w:cs="Times New Roman"/>
                <w:b/>
                <w:sz w:val="24"/>
                <w:szCs w:val="24"/>
              </w:rPr>
            </w:pPr>
            <w:r w:rsidRPr="00D16617">
              <w:rPr>
                <w:rFonts w:ascii="Times New Roman" w:hAnsi="Times New Roman" w:cs="Times New Roman"/>
                <w:b/>
                <w:sz w:val="24"/>
                <w:szCs w:val="24"/>
              </w:rPr>
              <w:t>Nume și prenume membri</w:t>
            </w:r>
          </w:p>
        </w:tc>
        <w:tc>
          <w:tcPr>
            <w:tcW w:w="1842" w:type="dxa"/>
          </w:tcPr>
          <w:p w:rsidR="00A33FFE" w:rsidRPr="00D16617" w:rsidRDefault="00A33FFE" w:rsidP="00D16617">
            <w:pPr>
              <w:spacing w:after="0"/>
              <w:jc w:val="both"/>
              <w:rPr>
                <w:rFonts w:ascii="Times New Roman" w:hAnsi="Times New Roman" w:cs="Times New Roman"/>
                <w:b/>
                <w:sz w:val="24"/>
                <w:szCs w:val="24"/>
              </w:rPr>
            </w:pPr>
            <w:r w:rsidRPr="00D16617">
              <w:rPr>
                <w:rFonts w:ascii="Times New Roman" w:hAnsi="Times New Roman" w:cs="Times New Roman"/>
                <w:b/>
                <w:sz w:val="24"/>
                <w:szCs w:val="24"/>
              </w:rPr>
              <w:t>Punctaj individual</w:t>
            </w:r>
          </w:p>
          <w:p w:rsidR="00A33FFE" w:rsidRPr="00D16617" w:rsidRDefault="00A33FFE" w:rsidP="00D16617">
            <w:pPr>
              <w:spacing w:after="0"/>
              <w:jc w:val="both"/>
              <w:rPr>
                <w:rFonts w:ascii="Times New Roman" w:hAnsi="Times New Roman" w:cs="Times New Roman"/>
                <w:b/>
                <w:sz w:val="24"/>
                <w:szCs w:val="24"/>
              </w:rPr>
            </w:pPr>
          </w:p>
        </w:tc>
        <w:tc>
          <w:tcPr>
            <w:tcW w:w="2430" w:type="dxa"/>
          </w:tcPr>
          <w:p w:rsidR="00A33FFE" w:rsidRPr="00D16617" w:rsidRDefault="00A33FFE" w:rsidP="00D16617">
            <w:pPr>
              <w:spacing w:after="0"/>
              <w:jc w:val="both"/>
              <w:rPr>
                <w:rFonts w:ascii="Times New Roman" w:hAnsi="Times New Roman" w:cs="Times New Roman"/>
                <w:b/>
                <w:sz w:val="24"/>
                <w:szCs w:val="24"/>
              </w:rPr>
            </w:pPr>
            <w:r w:rsidRPr="00D16617">
              <w:rPr>
                <w:rFonts w:ascii="Times New Roman" w:hAnsi="Times New Roman" w:cs="Times New Roman"/>
                <w:b/>
                <w:sz w:val="24"/>
                <w:szCs w:val="24"/>
              </w:rPr>
              <w:t>Semnătura membrului comisiei</w:t>
            </w:r>
          </w:p>
        </w:tc>
      </w:tr>
      <w:tr w:rsidR="00A33FFE" w:rsidRPr="005F4A75" w:rsidTr="00F619D3">
        <w:tc>
          <w:tcPr>
            <w:tcW w:w="3369" w:type="dxa"/>
          </w:tcPr>
          <w:p w:rsidR="00A33FFE" w:rsidRPr="00D16617" w:rsidRDefault="00A33FFE" w:rsidP="00D16617">
            <w:pPr>
              <w:spacing w:after="0"/>
              <w:jc w:val="both"/>
              <w:rPr>
                <w:rFonts w:ascii="Times New Roman" w:hAnsi="Times New Roman" w:cs="Times New Roman"/>
                <w:color w:val="0000FF"/>
                <w:sz w:val="24"/>
                <w:szCs w:val="24"/>
              </w:rPr>
            </w:pPr>
            <w:r w:rsidRPr="00D16617">
              <w:rPr>
                <w:rFonts w:ascii="Times New Roman" w:hAnsi="Times New Roman" w:cs="Times New Roman"/>
                <w:sz w:val="24"/>
                <w:szCs w:val="24"/>
              </w:rPr>
              <w:t>Președinte</w:t>
            </w:r>
          </w:p>
        </w:tc>
        <w:tc>
          <w:tcPr>
            <w:tcW w:w="2835" w:type="dxa"/>
          </w:tcPr>
          <w:p w:rsidR="00A33FFE" w:rsidRPr="00D16617" w:rsidRDefault="00A33FFE" w:rsidP="00D16617">
            <w:pPr>
              <w:spacing w:after="0"/>
              <w:jc w:val="both"/>
              <w:rPr>
                <w:rFonts w:ascii="Times New Roman" w:hAnsi="Times New Roman" w:cs="Times New Roman"/>
                <w:b/>
                <w:sz w:val="24"/>
                <w:szCs w:val="24"/>
              </w:rPr>
            </w:pPr>
          </w:p>
        </w:tc>
        <w:tc>
          <w:tcPr>
            <w:tcW w:w="1842" w:type="dxa"/>
          </w:tcPr>
          <w:p w:rsidR="00A33FFE" w:rsidRPr="00D16617" w:rsidRDefault="00A33FFE" w:rsidP="00D16617">
            <w:pPr>
              <w:spacing w:after="0"/>
              <w:jc w:val="both"/>
              <w:rPr>
                <w:rFonts w:ascii="Times New Roman" w:hAnsi="Times New Roman" w:cs="Times New Roman"/>
                <w:b/>
                <w:sz w:val="24"/>
                <w:szCs w:val="24"/>
              </w:rPr>
            </w:pPr>
          </w:p>
        </w:tc>
        <w:tc>
          <w:tcPr>
            <w:tcW w:w="2430" w:type="dxa"/>
          </w:tcPr>
          <w:p w:rsidR="00A33FFE" w:rsidRPr="00D16617" w:rsidRDefault="00A33FFE" w:rsidP="00D16617">
            <w:pPr>
              <w:spacing w:after="0"/>
              <w:jc w:val="both"/>
              <w:rPr>
                <w:rFonts w:ascii="Times New Roman" w:hAnsi="Times New Roman" w:cs="Times New Roman"/>
                <w:b/>
                <w:sz w:val="24"/>
                <w:szCs w:val="24"/>
              </w:rPr>
            </w:pPr>
          </w:p>
        </w:tc>
      </w:tr>
      <w:tr w:rsidR="00A33FFE" w:rsidRPr="005F4A75" w:rsidTr="00F619D3">
        <w:tc>
          <w:tcPr>
            <w:tcW w:w="3369" w:type="dxa"/>
          </w:tcPr>
          <w:p w:rsidR="00A33FFE" w:rsidRPr="00D16617" w:rsidRDefault="00A33FFE" w:rsidP="00D16617">
            <w:pPr>
              <w:spacing w:after="0"/>
              <w:jc w:val="both"/>
              <w:rPr>
                <w:rFonts w:ascii="Times New Roman" w:hAnsi="Times New Roman" w:cs="Times New Roman"/>
                <w:sz w:val="24"/>
                <w:szCs w:val="24"/>
              </w:rPr>
            </w:pPr>
            <w:r w:rsidRPr="00D16617">
              <w:rPr>
                <w:rFonts w:ascii="Times New Roman" w:hAnsi="Times New Roman" w:cs="Times New Roman"/>
                <w:sz w:val="24"/>
                <w:szCs w:val="24"/>
              </w:rPr>
              <w:t>Secretar</w:t>
            </w:r>
          </w:p>
        </w:tc>
        <w:tc>
          <w:tcPr>
            <w:tcW w:w="2835" w:type="dxa"/>
          </w:tcPr>
          <w:p w:rsidR="00A33FFE" w:rsidRPr="00D16617" w:rsidRDefault="00A33FFE" w:rsidP="00D16617">
            <w:pPr>
              <w:spacing w:after="0"/>
              <w:jc w:val="both"/>
              <w:rPr>
                <w:rFonts w:ascii="Times New Roman" w:hAnsi="Times New Roman" w:cs="Times New Roman"/>
                <w:sz w:val="24"/>
                <w:szCs w:val="24"/>
              </w:rPr>
            </w:pPr>
          </w:p>
        </w:tc>
        <w:tc>
          <w:tcPr>
            <w:tcW w:w="1842" w:type="dxa"/>
          </w:tcPr>
          <w:p w:rsidR="00A33FFE" w:rsidRPr="00D16617" w:rsidRDefault="00A33FFE" w:rsidP="00D16617">
            <w:pPr>
              <w:spacing w:after="0"/>
              <w:jc w:val="both"/>
              <w:rPr>
                <w:rFonts w:ascii="Times New Roman" w:hAnsi="Times New Roman" w:cs="Times New Roman"/>
                <w:sz w:val="24"/>
                <w:szCs w:val="24"/>
              </w:rPr>
            </w:pPr>
          </w:p>
        </w:tc>
        <w:tc>
          <w:tcPr>
            <w:tcW w:w="2430" w:type="dxa"/>
          </w:tcPr>
          <w:p w:rsidR="00A33FFE" w:rsidRPr="00D16617" w:rsidRDefault="00A33FFE" w:rsidP="00D16617">
            <w:pPr>
              <w:spacing w:after="0"/>
              <w:jc w:val="both"/>
              <w:rPr>
                <w:rFonts w:ascii="Times New Roman" w:hAnsi="Times New Roman" w:cs="Times New Roman"/>
                <w:sz w:val="24"/>
                <w:szCs w:val="24"/>
              </w:rPr>
            </w:pPr>
          </w:p>
        </w:tc>
      </w:tr>
      <w:tr w:rsidR="00A33FFE" w:rsidRPr="005F4A75" w:rsidTr="00F619D3">
        <w:tc>
          <w:tcPr>
            <w:tcW w:w="3369" w:type="dxa"/>
          </w:tcPr>
          <w:p w:rsidR="00A33FFE" w:rsidRPr="00D16617" w:rsidRDefault="00A33FFE" w:rsidP="00D16617">
            <w:pPr>
              <w:spacing w:after="0"/>
              <w:jc w:val="both"/>
              <w:rPr>
                <w:rFonts w:ascii="Times New Roman" w:hAnsi="Times New Roman" w:cs="Times New Roman"/>
                <w:sz w:val="24"/>
                <w:szCs w:val="24"/>
              </w:rPr>
            </w:pPr>
            <w:r w:rsidRPr="00D16617">
              <w:rPr>
                <w:rFonts w:ascii="Times New Roman" w:hAnsi="Times New Roman" w:cs="Times New Roman"/>
                <w:sz w:val="24"/>
                <w:szCs w:val="24"/>
              </w:rPr>
              <w:t>Membru 1</w:t>
            </w:r>
          </w:p>
        </w:tc>
        <w:tc>
          <w:tcPr>
            <w:tcW w:w="2835" w:type="dxa"/>
          </w:tcPr>
          <w:p w:rsidR="00A33FFE" w:rsidRPr="00D16617" w:rsidRDefault="00A33FFE" w:rsidP="00D16617">
            <w:pPr>
              <w:spacing w:after="0"/>
              <w:jc w:val="both"/>
              <w:rPr>
                <w:rFonts w:ascii="Times New Roman" w:hAnsi="Times New Roman" w:cs="Times New Roman"/>
                <w:sz w:val="24"/>
                <w:szCs w:val="24"/>
              </w:rPr>
            </w:pPr>
          </w:p>
        </w:tc>
        <w:tc>
          <w:tcPr>
            <w:tcW w:w="1842" w:type="dxa"/>
          </w:tcPr>
          <w:p w:rsidR="00A33FFE" w:rsidRPr="00D16617" w:rsidRDefault="00A33FFE" w:rsidP="00D16617">
            <w:pPr>
              <w:spacing w:after="0"/>
              <w:jc w:val="both"/>
              <w:rPr>
                <w:rFonts w:ascii="Times New Roman" w:hAnsi="Times New Roman" w:cs="Times New Roman"/>
                <w:sz w:val="24"/>
                <w:szCs w:val="24"/>
              </w:rPr>
            </w:pPr>
          </w:p>
        </w:tc>
        <w:tc>
          <w:tcPr>
            <w:tcW w:w="2430" w:type="dxa"/>
          </w:tcPr>
          <w:p w:rsidR="00A33FFE" w:rsidRPr="00D16617" w:rsidRDefault="00A33FFE" w:rsidP="00D16617">
            <w:pPr>
              <w:spacing w:after="0"/>
              <w:jc w:val="both"/>
              <w:rPr>
                <w:rFonts w:ascii="Times New Roman" w:hAnsi="Times New Roman" w:cs="Times New Roman"/>
                <w:sz w:val="24"/>
                <w:szCs w:val="24"/>
              </w:rPr>
            </w:pPr>
          </w:p>
        </w:tc>
      </w:tr>
      <w:tr w:rsidR="00A33FFE" w:rsidRPr="005F4A75" w:rsidTr="00F619D3">
        <w:tc>
          <w:tcPr>
            <w:tcW w:w="3369" w:type="dxa"/>
          </w:tcPr>
          <w:p w:rsidR="00A33FFE" w:rsidRPr="00D16617" w:rsidRDefault="00A33FFE" w:rsidP="00D16617">
            <w:pPr>
              <w:jc w:val="both"/>
              <w:rPr>
                <w:rFonts w:ascii="Times New Roman" w:hAnsi="Times New Roman" w:cs="Times New Roman"/>
                <w:sz w:val="24"/>
                <w:szCs w:val="24"/>
              </w:rPr>
            </w:pPr>
            <w:r w:rsidRPr="00D16617">
              <w:rPr>
                <w:rFonts w:ascii="Times New Roman" w:hAnsi="Times New Roman" w:cs="Times New Roman"/>
                <w:sz w:val="24"/>
                <w:szCs w:val="24"/>
              </w:rPr>
              <w:t>Membru 2</w:t>
            </w:r>
          </w:p>
        </w:tc>
        <w:tc>
          <w:tcPr>
            <w:tcW w:w="2835" w:type="dxa"/>
          </w:tcPr>
          <w:p w:rsidR="00A33FFE" w:rsidRPr="00D16617" w:rsidRDefault="00A33FFE" w:rsidP="00D16617">
            <w:pPr>
              <w:jc w:val="both"/>
              <w:rPr>
                <w:rFonts w:ascii="Times New Roman" w:hAnsi="Times New Roman" w:cs="Times New Roman"/>
                <w:sz w:val="24"/>
                <w:szCs w:val="24"/>
              </w:rPr>
            </w:pPr>
          </w:p>
        </w:tc>
        <w:tc>
          <w:tcPr>
            <w:tcW w:w="1842" w:type="dxa"/>
          </w:tcPr>
          <w:p w:rsidR="00A33FFE" w:rsidRPr="00D16617" w:rsidRDefault="00A33FFE" w:rsidP="00D16617">
            <w:pPr>
              <w:jc w:val="both"/>
              <w:rPr>
                <w:rFonts w:ascii="Times New Roman" w:hAnsi="Times New Roman" w:cs="Times New Roman"/>
                <w:sz w:val="24"/>
                <w:szCs w:val="24"/>
              </w:rPr>
            </w:pPr>
          </w:p>
        </w:tc>
        <w:tc>
          <w:tcPr>
            <w:tcW w:w="2430" w:type="dxa"/>
          </w:tcPr>
          <w:p w:rsidR="00A33FFE" w:rsidRPr="00D16617" w:rsidRDefault="00A33FFE" w:rsidP="00D16617">
            <w:pPr>
              <w:jc w:val="both"/>
              <w:rPr>
                <w:rFonts w:ascii="Times New Roman" w:hAnsi="Times New Roman" w:cs="Times New Roman"/>
                <w:sz w:val="24"/>
                <w:szCs w:val="24"/>
              </w:rPr>
            </w:pPr>
          </w:p>
        </w:tc>
      </w:tr>
      <w:tr w:rsidR="00A33FFE" w:rsidRPr="005F4A75" w:rsidTr="00F619D3">
        <w:tc>
          <w:tcPr>
            <w:tcW w:w="3369" w:type="dxa"/>
          </w:tcPr>
          <w:p w:rsidR="00A33FFE" w:rsidRPr="00D16617" w:rsidRDefault="00A33FFE" w:rsidP="00D16617">
            <w:pPr>
              <w:jc w:val="both"/>
              <w:rPr>
                <w:rFonts w:ascii="Times New Roman" w:hAnsi="Times New Roman" w:cs="Times New Roman"/>
                <w:sz w:val="24"/>
                <w:szCs w:val="24"/>
              </w:rPr>
            </w:pPr>
            <w:r w:rsidRPr="00D16617">
              <w:rPr>
                <w:rFonts w:ascii="Times New Roman" w:hAnsi="Times New Roman" w:cs="Times New Roman"/>
                <w:sz w:val="24"/>
                <w:szCs w:val="24"/>
              </w:rPr>
              <w:t>Membru 3</w:t>
            </w:r>
          </w:p>
        </w:tc>
        <w:tc>
          <w:tcPr>
            <w:tcW w:w="2835" w:type="dxa"/>
          </w:tcPr>
          <w:p w:rsidR="00A33FFE" w:rsidRPr="00D16617" w:rsidRDefault="00A33FFE" w:rsidP="00D16617">
            <w:pPr>
              <w:jc w:val="both"/>
              <w:rPr>
                <w:rFonts w:ascii="Times New Roman" w:hAnsi="Times New Roman" w:cs="Times New Roman"/>
                <w:sz w:val="24"/>
                <w:szCs w:val="24"/>
              </w:rPr>
            </w:pPr>
          </w:p>
        </w:tc>
        <w:tc>
          <w:tcPr>
            <w:tcW w:w="1842" w:type="dxa"/>
          </w:tcPr>
          <w:p w:rsidR="00A33FFE" w:rsidRPr="00D16617" w:rsidRDefault="00A33FFE" w:rsidP="00D16617">
            <w:pPr>
              <w:jc w:val="both"/>
              <w:rPr>
                <w:rFonts w:ascii="Times New Roman" w:hAnsi="Times New Roman" w:cs="Times New Roman"/>
                <w:sz w:val="24"/>
                <w:szCs w:val="24"/>
              </w:rPr>
            </w:pPr>
          </w:p>
        </w:tc>
        <w:tc>
          <w:tcPr>
            <w:tcW w:w="2430" w:type="dxa"/>
          </w:tcPr>
          <w:p w:rsidR="00A33FFE" w:rsidRPr="00D16617" w:rsidRDefault="00A33FFE" w:rsidP="00D16617">
            <w:pPr>
              <w:jc w:val="both"/>
              <w:rPr>
                <w:rFonts w:ascii="Times New Roman" w:hAnsi="Times New Roman" w:cs="Times New Roman"/>
                <w:sz w:val="24"/>
                <w:szCs w:val="24"/>
              </w:rPr>
            </w:pPr>
          </w:p>
        </w:tc>
      </w:tr>
      <w:tr w:rsidR="00A33FFE" w:rsidRPr="005F4A75" w:rsidTr="00F619D3">
        <w:tc>
          <w:tcPr>
            <w:tcW w:w="3369" w:type="dxa"/>
          </w:tcPr>
          <w:p w:rsidR="00A33FFE" w:rsidRPr="00D16617" w:rsidRDefault="00A33FFE" w:rsidP="00D16617">
            <w:pPr>
              <w:jc w:val="both"/>
              <w:rPr>
                <w:rFonts w:ascii="Times New Roman" w:hAnsi="Times New Roman" w:cs="Times New Roman"/>
                <w:sz w:val="24"/>
                <w:szCs w:val="24"/>
              </w:rPr>
            </w:pPr>
            <w:r w:rsidRPr="00D16617">
              <w:rPr>
                <w:rFonts w:ascii="Times New Roman" w:hAnsi="Times New Roman" w:cs="Times New Roman"/>
                <w:sz w:val="24"/>
                <w:szCs w:val="24"/>
              </w:rPr>
              <w:t>Membru 4</w:t>
            </w:r>
          </w:p>
        </w:tc>
        <w:tc>
          <w:tcPr>
            <w:tcW w:w="2835" w:type="dxa"/>
          </w:tcPr>
          <w:p w:rsidR="00A33FFE" w:rsidRPr="00D16617" w:rsidRDefault="00A33FFE" w:rsidP="00D16617">
            <w:pPr>
              <w:jc w:val="both"/>
              <w:rPr>
                <w:rFonts w:ascii="Times New Roman" w:hAnsi="Times New Roman" w:cs="Times New Roman"/>
                <w:sz w:val="24"/>
                <w:szCs w:val="24"/>
              </w:rPr>
            </w:pPr>
          </w:p>
        </w:tc>
        <w:tc>
          <w:tcPr>
            <w:tcW w:w="1842" w:type="dxa"/>
          </w:tcPr>
          <w:p w:rsidR="00A33FFE" w:rsidRPr="00D16617" w:rsidRDefault="00A33FFE" w:rsidP="00D16617">
            <w:pPr>
              <w:jc w:val="both"/>
              <w:rPr>
                <w:rFonts w:ascii="Times New Roman" w:hAnsi="Times New Roman" w:cs="Times New Roman"/>
                <w:sz w:val="24"/>
                <w:szCs w:val="24"/>
              </w:rPr>
            </w:pPr>
          </w:p>
        </w:tc>
        <w:tc>
          <w:tcPr>
            <w:tcW w:w="2430" w:type="dxa"/>
          </w:tcPr>
          <w:p w:rsidR="00A33FFE" w:rsidRPr="00D16617" w:rsidRDefault="00A33FFE" w:rsidP="00D16617">
            <w:pPr>
              <w:jc w:val="both"/>
              <w:rPr>
                <w:rFonts w:ascii="Times New Roman" w:hAnsi="Times New Roman" w:cs="Times New Roman"/>
                <w:sz w:val="24"/>
                <w:szCs w:val="24"/>
              </w:rPr>
            </w:pPr>
          </w:p>
        </w:tc>
      </w:tr>
      <w:tr w:rsidR="00A33FFE" w:rsidRPr="005F4A75" w:rsidTr="00F619D3">
        <w:tc>
          <w:tcPr>
            <w:tcW w:w="3369" w:type="dxa"/>
          </w:tcPr>
          <w:p w:rsidR="00A33FFE" w:rsidRPr="00D16617" w:rsidRDefault="00A33FFE" w:rsidP="00D16617">
            <w:pPr>
              <w:jc w:val="both"/>
              <w:rPr>
                <w:rFonts w:ascii="Times New Roman" w:hAnsi="Times New Roman" w:cs="Times New Roman"/>
                <w:sz w:val="24"/>
                <w:szCs w:val="24"/>
              </w:rPr>
            </w:pPr>
            <w:r w:rsidRPr="00D16617">
              <w:rPr>
                <w:rFonts w:ascii="Times New Roman" w:hAnsi="Times New Roman" w:cs="Times New Roman"/>
                <w:sz w:val="24"/>
                <w:szCs w:val="24"/>
              </w:rPr>
              <w:t>Membru 5</w:t>
            </w:r>
          </w:p>
        </w:tc>
        <w:tc>
          <w:tcPr>
            <w:tcW w:w="2835" w:type="dxa"/>
          </w:tcPr>
          <w:p w:rsidR="00A33FFE" w:rsidRPr="00D16617" w:rsidRDefault="00A33FFE" w:rsidP="00D16617">
            <w:pPr>
              <w:jc w:val="both"/>
              <w:rPr>
                <w:rFonts w:ascii="Times New Roman" w:hAnsi="Times New Roman" w:cs="Times New Roman"/>
                <w:sz w:val="24"/>
                <w:szCs w:val="24"/>
              </w:rPr>
            </w:pPr>
          </w:p>
        </w:tc>
        <w:tc>
          <w:tcPr>
            <w:tcW w:w="1842" w:type="dxa"/>
          </w:tcPr>
          <w:p w:rsidR="00A33FFE" w:rsidRPr="00D16617" w:rsidRDefault="00A33FFE" w:rsidP="00D16617">
            <w:pPr>
              <w:jc w:val="both"/>
              <w:rPr>
                <w:rFonts w:ascii="Times New Roman" w:hAnsi="Times New Roman" w:cs="Times New Roman"/>
                <w:sz w:val="24"/>
                <w:szCs w:val="24"/>
              </w:rPr>
            </w:pPr>
          </w:p>
        </w:tc>
        <w:tc>
          <w:tcPr>
            <w:tcW w:w="2430" w:type="dxa"/>
          </w:tcPr>
          <w:p w:rsidR="00A33FFE" w:rsidRPr="00D16617" w:rsidRDefault="00A33FFE" w:rsidP="00D16617">
            <w:pPr>
              <w:jc w:val="both"/>
              <w:rPr>
                <w:rFonts w:ascii="Times New Roman" w:hAnsi="Times New Roman" w:cs="Times New Roman"/>
                <w:sz w:val="24"/>
                <w:szCs w:val="24"/>
              </w:rPr>
            </w:pPr>
          </w:p>
        </w:tc>
      </w:tr>
      <w:tr w:rsidR="00A33FFE" w:rsidRPr="005F4A75" w:rsidTr="00F619D3">
        <w:tc>
          <w:tcPr>
            <w:tcW w:w="3369" w:type="dxa"/>
          </w:tcPr>
          <w:p w:rsidR="00A33FFE" w:rsidRPr="00D16617" w:rsidRDefault="00A33FFE" w:rsidP="00D16617">
            <w:pPr>
              <w:jc w:val="both"/>
              <w:rPr>
                <w:rFonts w:ascii="Times New Roman" w:hAnsi="Times New Roman" w:cs="Times New Roman"/>
                <w:sz w:val="24"/>
                <w:szCs w:val="24"/>
              </w:rPr>
            </w:pPr>
            <w:r w:rsidRPr="00D16617">
              <w:rPr>
                <w:rFonts w:ascii="Times New Roman" w:hAnsi="Times New Roman" w:cs="Times New Roman"/>
                <w:b/>
                <w:i/>
                <w:sz w:val="24"/>
                <w:szCs w:val="24"/>
              </w:rPr>
              <w:t>Punctaj mediu interviu</w:t>
            </w:r>
          </w:p>
        </w:tc>
        <w:tc>
          <w:tcPr>
            <w:tcW w:w="7107" w:type="dxa"/>
            <w:gridSpan w:val="3"/>
          </w:tcPr>
          <w:p w:rsidR="00A33FFE" w:rsidRPr="00D16617" w:rsidRDefault="00A33FFE" w:rsidP="00D16617">
            <w:pPr>
              <w:jc w:val="both"/>
              <w:rPr>
                <w:rFonts w:ascii="Times New Roman" w:hAnsi="Times New Roman" w:cs="Times New Roman"/>
                <w:sz w:val="24"/>
                <w:szCs w:val="24"/>
              </w:rPr>
            </w:pPr>
          </w:p>
        </w:tc>
      </w:tr>
      <w:tr w:rsidR="00A33FFE" w:rsidRPr="005F4A75" w:rsidTr="00F619D3">
        <w:tc>
          <w:tcPr>
            <w:tcW w:w="3369" w:type="dxa"/>
          </w:tcPr>
          <w:p w:rsidR="00A33FFE" w:rsidRPr="00D16617" w:rsidRDefault="00A33FFE" w:rsidP="00F619D3">
            <w:pPr>
              <w:jc w:val="both"/>
              <w:rPr>
                <w:rFonts w:ascii="Times New Roman" w:hAnsi="Times New Roman" w:cs="Times New Roman"/>
                <w:b/>
                <w:i/>
                <w:sz w:val="24"/>
                <w:szCs w:val="24"/>
              </w:rPr>
            </w:pPr>
            <w:r w:rsidRPr="00D16617">
              <w:rPr>
                <w:rFonts w:ascii="Times New Roman" w:hAnsi="Times New Roman" w:cs="Times New Roman"/>
                <w:b/>
                <w:sz w:val="24"/>
                <w:szCs w:val="24"/>
              </w:rPr>
              <w:t>Punctaj final concurs</w:t>
            </w:r>
            <w:r w:rsidRPr="00D16617">
              <w:rPr>
                <w:rFonts w:ascii="Times New Roman" w:hAnsi="Times New Roman" w:cs="Times New Roman"/>
                <w:b/>
                <w:sz w:val="24"/>
                <w:szCs w:val="24"/>
                <w:vertAlign w:val="superscript"/>
              </w:rPr>
              <w:t>2</w:t>
            </w:r>
          </w:p>
        </w:tc>
        <w:tc>
          <w:tcPr>
            <w:tcW w:w="7107" w:type="dxa"/>
            <w:gridSpan w:val="3"/>
          </w:tcPr>
          <w:p w:rsidR="00A33FFE" w:rsidRPr="00D16617" w:rsidRDefault="00A33FFE" w:rsidP="00F619D3">
            <w:pPr>
              <w:jc w:val="both"/>
              <w:rPr>
                <w:rFonts w:ascii="Times New Roman" w:hAnsi="Times New Roman" w:cs="Times New Roman"/>
                <w:sz w:val="24"/>
                <w:szCs w:val="24"/>
              </w:rPr>
            </w:pPr>
          </w:p>
        </w:tc>
      </w:tr>
    </w:tbl>
    <w:p w:rsidR="00A33FFE" w:rsidRDefault="00A33FFE" w:rsidP="00A33FFE">
      <w:pPr>
        <w:jc w:val="both"/>
        <w:rPr>
          <w:sz w:val="28"/>
          <w:szCs w:val="28"/>
        </w:rPr>
      </w:pPr>
    </w:p>
    <w:p w:rsidR="00A33FFE" w:rsidRPr="00D16617" w:rsidRDefault="00A33FFE" w:rsidP="00D16617">
      <w:pPr>
        <w:widowControl w:val="0"/>
        <w:autoSpaceDE w:val="0"/>
        <w:autoSpaceDN w:val="0"/>
        <w:adjustRightInd w:val="0"/>
        <w:spacing w:after="0" w:line="360" w:lineRule="auto"/>
        <w:jc w:val="both"/>
        <w:rPr>
          <w:rFonts w:ascii="Times New Roman" w:hAnsi="Times New Roman" w:cs="Times New Roman"/>
          <w:b/>
          <w:bCs/>
          <w:sz w:val="28"/>
          <w:szCs w:val="28"/>
        </w:rPr>
      </w:pPr>
      <w:r w:rsidRPr="00D16617">
        <w:rPr>
          <w:rFonts w:ascii="Times New Roman" w:hAnsi="Times New Roman" w:cs="Times New Roman"/>
          <w:b/>
          <w:bCs/>
          <w:sz w:val="28"/>
          <w:szCs w:val="28"/>
        </w:rPr>
        <w:t>Semnătura secretarului Comisiei</w:t>
      </w:r>
    </w:p>
    <w:p w:rsidR="00D16617" w:rsidRPr="00D16617" w:rsidRDefault="00A33FFE" w:rsidP="00A33FFE">
      <w:pPr>
        <w:pStyle w:val="a6"/>
        <w:rPr>
          <w:lang w:val="ro-RO"/>
        </w:rPr>
      </w:pPr>
      <w:r w:rsidRPr="00D16617">
        <w:rPr>
          <w:rStyle w:val="a8"/>
        </w:rPr>
        <w:footnoteRef/>
      </w:r>
      <w:r w:rsidRPr="00CD0F80">
        <w:rPr>
          <w:lang w:val="en-US"/>
        </w:rPr>
        <w:t xml:space="preserve"> Se acordă punctaj de la 1 la 5 fără zecimale, conform rezultatului la proba a 2-</w:t>
      </w:r>
      <w:proofErr w:type="gramStart"/>
      <w:r w:rsidRPr="00CD0F80">
        <w:rPr>
          <w:lang w:val="en-US"/>
        </w:rPr>
        <w:t>a</w:t>
      </w:r>
      <w:proofErr w:type="gramEnd"/>
      <w:r w:rsidRPr="00CD0F80">
        <w:rPr>
          <w:lang w:val="en-US"/>
        </w:rPr>
        <w:t xml:space="preserve"> a concursului, după cum urmează: pentru 11 puncte la evaluarea cunoştinţelor profesionale şi manageriale (testul) –punctaj 1, </w:t>
      </w:r>
    </w:p>
    <w:p w:rsidR="00D16617" w:rsidRPr="00D16617" w:rsidRDefault="00A33FFE" w:rsidP="00A33FFE">
      <w:pPr>
        <w:pStyle w:val="a6"/>
        <w:rPr>
          <w:lang w:val="ro-RO"/>
        </w:rPr>
      </w:pPr>
      <w:proofErr w:type="gramStart"/>
      <w:r w:rsidRPr="00CD0F80">
        <w:rPr>
          <w:lang w:val="en-US"/>
        </w:rPr>
        <w:t>de</w:t>
      </w:r>
      <w:proofErr w:type="gramEnd"/>
      <w:r w:rsidRPr="00CD0F80">
        <w:rPr>
          <w:lang w:val="en-US"/>
        </w:rPr>
        <w:t xml:space="preserve"> la 12- la 14 puncte – 2,</w:t>
      </w:r>
    </w:p>
    <w:p w:rsidR="00D16617" w:rsidRPr="00D16617" w:rsidRDefault="00A33FFE" w:rsidP="00A33FFE">
      <w:pPr>
        <w:pStyle w:val="a6"/>
        <w:rPr>
          <w:lang w:val="ro-RO"/>
        </w:rPr>
      </w:pPr>
      <w:r w:rsidRPr="00CD0F80">
        <w:rPr>
          <w:lang w:val="en-US"/>
        </w:rPr>
        <w:t xml:space="preserve"> </w:t>
      </w:r>
      <w:proofErr w:type="gramStart"/>
      <w:r w:rsidRPr="00CD0F80">
        <w:rPr>
          <w:lang w:val="en-US"/>
        </w:rPr>
        <w:t>de</w:t>
      </w:r>
      <w:proofErr w:type="gramEnd"/>
      <w:r w:rsidRPr="00CD0F80">
        <w:rPr>
          <w:lang w:val="en-US"/>
        </w:rPr>
        <w:t xml:space="preserve"> la 15 – la 17 puncte – 3,</w:t>
      </w:r>
    </w:p>
    <w:p w:rsidR="00D16617" w:rsidRPr="00D16617" w:rsidRDefault="00A33FFE" w:rsidP="00A33FFE">
      <w:pPr>
        <w:pStyle w:val="a6"/>
        <w:rPr>
          <w:lang w:val="ro-RO"/>
        </w:rPr>
      </w:pPr>
      <w:r w:rsidRPr="00CD0F80">
        <w:rPr>
          <w:lang w:val="en-US"/>
        </w:rPr>
        <w:t xml:space="preserve"> </w:t>
      </w:r>
      <w:proofErr w:type="gramStart"/>
      <w:r w:rsidRPr="00CD0F80">
        <w:rPr>
          <w:lang w:val="en-US"/>
        </w:rPr>
        <w:t>pentru</w:t>
      </w:r>
      <w:proofErr w:type="gramEnd"/>
      <w:r w:rsidRPr="00CD0F80">
        <w:rPr>
          <w:lang w:val="en-US"/>
        </w:rPr>
        <w:t xml:space="preserve"> 18- 19 puncte – 4 </w:t>
      </w:r>
    </w:p>
    <w:p w:rsidR="00A33FFE" w:rsidRPr="00CD0F80" w:rsidRDefault="00A33FFE" w:rsidP="00A33FFE">
      <w:pPr>
        <w:pStyle w:val="a6"/>
        <w:rPr>
          <w:lang w:val="en-US"/>
        </w:rPr>
      </w:pPr>
      <w:r w:rsidRPr="00CD0F80">
        <w:rPr>
          <w:lang w:val="en-US"/>
        </w:rPr>
        <w:t xml:space="preserve">și pentru 20 puncte –punctajul 5 </w:t>
      </w:r>
    </w:p>
    <w:p w:rsidR="00A33FFE" w:rsidRPr="00D16617" w:rsidRDefault="00A33FFE" w:rsidP="00A33FFE">
      <w:pPr>
        <w:widowControl w:val="0"/>
        <w:autoSpaceDE w:val="0"/>
        <w:autoSpaceDN w:val="0"/>
        <w:adjustRightInd w:val="0"/>
        <w:jc w:val="both"/>
        <w:rPr>
          <w:rFonts w:ascii="Times New Roman" w:hAnsi="Times New Roman" w:cs="Times New Roman"/>
          <w:sz w:val="20"/>
          <w:lang w:val="ro-RO" w:eastAsia="en-US"/>
        </w:rPr>
      </w:pPr>
      <w:r w:rsidRPr="00D16617">
        <w:rPr>
          <w:rStyle w:val="a8"/>
          <w:rFonts w:ascii="Times New Roman" w:hAnsi="Times New Roman" w:cs="Times New Roman"/>
          <w:lang w:val="ro-RO"/>
        </w:rPr>
        <w:t>2</w:t>
      </w:r>
      <w:r w:rsidRPr="00D16617">
        <w:rPr>
          <w:rFonts w:ascii="Times New Roman" w:hAnsi="Times New Roman" w:cs="Times New Roman"/>
          <w:sz w:val="20"/>
          <w:lang w:val="ro-RO" w:eastAsia="en-US"/>
        </w:rPr>
        <w:t>Reprezintă suma dintre punctajul de la evaluarea curriculum vitae și evaluarea cunoştinţelor profesionale şi manageriale (testul) cu media aritmetică a punctajului oferit la interviu de fiecare membru al comisiei.</w:t>
      </w:r>
    </w:p>
    <w:p w:rsidR="00A33FFE" w:rsidRPr="00042DBC" w:rsidRDefault="00A33FFE" w:rsidP="00A33FFE">
      <w:pPr>
        <w:jc w:val="right"/>
        <w:rPr>
          <w:lang w:val="ro-RO"/>
        </w:rPr>
      </w:pPr>
    </w:p>
    <w:p w:rsidR="00A33FFE" w:rsidRPr="00D16617" w:rsidRDefault="00A33FFE" w:rsidP="00A33FFE">
      <w:pPr>
        <w:jc w:val="both"/>
        <w:rPr>
          <w:sz w:val="28"/>
          <w:szCs w:val="28"/>
          <w:lang w:val="en-US"/>
        </w:rPr>
      </w:pP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3"/>
      </w:tblGrid>
      <w:tr w:rsidR="00A33FFE" w:rsidRPr="00FE618C" w:rsidTr="00F619D3">
        <w:tc>
          <w:tcPr>
            <w:tcW w:w="4608" w:type="dxa"/>
            <w:tcBorders>
              <w:top w:val="nil"/>
              <w:left w:val="nil"/>
              <w:bottom w:val="nil"/>
              <w:right w:val="nil"/>
            </w:tcBorders>
            <w:shd w:val="clear" w:color="auto" w:fill="auto"/>
          </w:tcPr>
          <w:p w:rsidR="00A33FFE" w:rsidRPr="00D16617" w:rsidRDefault="00A33FFE" w:rsidP="00D16617">
            <w:pPr>
              <w:widowControl w:val="0"/>
              <w:autoSpaceDE w:val="0"/>
              <w:autoSpaceDN w:val="0"/>
              <w:adjustRightInd w:val="0"/>
              <w:spacing w:after="0"/>
              <w:jc w:val="right"/>
              <w:rPr>
                <w:rFonts w:ascii="Times New Roman" w:hAnsi="Times New Roman" w:cs="Times New Roman"/>
                <w:sz w:val="28"/>
                <w:szCs w:val="28"/>
                <w:lang w:val="en-US"/>
              </w:rPr>
            </w:pPr>
            <w:r w:rsidRPr="00D16617">
              <w:rPr>
                <w:rFonts w:ascii="Times New Roman" w:hAnsi="Times New Roman" w:cs="Times New Roman"/>
                <w:sz w:val="28"/>
                <w:szCs w:val="28"/>
                <w:lang w:val="en-US"/>
              </w:rPr>
              <w:t xml:space="preserve">                   Anexa nr. 6 </w:t>
            </w:r>
          </w:p>
          <w:p w:rsidR="00A33FFE" w:rsidRPr="00D16617" w:rsidRDefault="00A33FFE" w:rsidP="00D16617">
            <w:pPr>
              <w:widowControl w:val="0"/>
              <w:autoSpaceDE w:val="0"/>
              <w:autoSpaceDN w:val="0"/>
              <w:adjustRightInd w:val="0"/>
              <w:spacing w:after="0"/>
              <w:jc w:val="right"/>
              <w:rPr>
                <w:rFonts w:ascii="Times New Roman" w:hAnsi="Times New Roman" w:cs="Times New Roman"/>
                <w:color w:val="000000"/>
                <w:sz w:val="28"/>
                <w:szCs w:val="28"/>
                <w:lang w:val="en-US"/>
              </w:rPr>
            </w:pPr>
            <w:r w:rsidRPr="00D16617">
              <w:rPr>
                <w:rFonts w:ascii="Times New Roman" w:hAnsi="Times New Roman" w:cs="Times New Roman"/>
                <w:sz w:val="28"/>
                <w:szCs w:val="28"/>
                <w:lang w:val="en-US"/>
              </w:rPr>
              <w:t>la Regulamentul cu privire la organizarea şi desfăşurarea concursului pentru ocuparea funcţiei de director și director adjunct în instituţiile de învăţămînt general</w:t>
            </w:r>
          </w:p>
        </w:tc>
      </w:tr>
    </w:tbl>
    <w:p w:rsidR="00A33FFE" w:rsidRPr="00A33FFE" w:rsidRDefault="00A33FFE" w:rsidP="00D16617">
      <w:pPr>
        <w:widowControl w:val="0"/>
        <w:autoSpaceDE w:val="0"/>
        <w:autoSpaceDN w:val="0"/>
        <w:adjustRightInd w:val="0"/>
        <w:spacing w:after="0"/>
        <w:ind w:firstLine="720"/>
        <w:jc w:val="both"/>
        <w:rPr>
          <w:rFonts w:ascii="Times New Roman CYR" w:hAnsi="Times New Roman CYR" w:cs="Times New Roman CYR"/>
          <w:color w:val="000000"/>
          <w:sz w:val="28"/>
          <w:szCs w:val="28"/>
          <w:lang w:val="en-US"/>
        </w:rPr>
      </w:pPr>
    </w:p>
    <w:p w:rsidR="00A33FFE" w:rsidRPr="00A33FFE" w:rsidRDefault="00A33FFE" w:rsidP="00A33FFE">
      <w:pPr>
        <w:widowControl w:val="0"/>
        <w:autoSpaceDE w:val="0"/>
        <w:autoSpaceDN w:val="0"/>
        <w:adjustRightInd w:val="0"/>
        <w:jc w:val="center"/>
        <w:rPr>
          <w:rFonts w:ascii="Times New Roman CYR" w:hAnsi="Times New Roman CYR" w:cs="Times New Roman CYR"/>
          <w:b/>
          <w:bCs/>
          <w:color w:val="000000"/>
          <w:sz w:val="28"/>
          <w:szCs w:val="28"/>
          <w:lang w:val="en-US"/>
        </w:rPr>
      </w:pPr>
    </w:p>
    <w:p w:rsidR="00A33FFE" w:rsidRPr="00A33FFE" w:rsidRDefault="00A33FFE" w:rsidP="00A33FFE">
      <w:pPr>
        <w:widowControl w:val="0"/>
        <w:autoSpaceDE w:val="0"/>
        <w:autoSpaceDN w:val="0"/>
        <w:adjustRightInd w:val="0"/>
        <w:jc w:val="center"/>
        <w:rPr>
          <w:rFonts w:ascii="Times New Roman CYR" w:hAnsi="Times New Roman CYR" w:cs="Times New Roman CYR"/>
          <w:b/>
          <w:bCs/>
          <w:color w:val="000000"/>
          <w:sz w:val="28"/>
          <w:szCs w:val="28"/>
          <w:lang w:val="en-US"/>
        </w:rPr>
      </w:pPr>
      <w:r w:rsidRPr="00A33FFE">
        <w:rPr>
          <w:rFonts w:ascii="Times New Roman CYR" w:hAnsi="Times New Roman CYR" w:cs="Times New Roman CYR"/>
          <w:b/>
          <w:bCs/>
          <w:color w:val="000000"/>
          <w:sz w:val="28"/>
          <w:szCs w:val="28"/>
          <w:lang w:val="en-US"/>
        </w:rPr>
        <w:t xml:space="preserve">FIȘA SINTETICĂ </w:t>
      </w:r>
    </w:p>
    <w:p w:rsidR="00A33FFE" w:rsidRPr="00A33FFE" w:rsidRDefault="00A33FFE" w:rsidP="00D16617">
      <w:pPr>
        <w:widowControl w:val="0"/>
        <w:autoSpaceDE w:val="0"/>
        <w:autoSpaceDN w:val="0"/>
        <w:adjustRightInd w:val="0"/>
        <w:jc w:val="center"/>
        <w:rPr>
          <w:rFonts w:ascii="Times New Roman CYR" w:hAnsi="Times New Roman CYR" w:cs="Times New Roman CYR"/>
          <w:b/>
          <w:bCs/>
          <w:color w:val="000000"/>
          <w:sz w:val="28"/>
          <w:szCs w:val="28"/>
          <w:lang w:val="en-US"/>
        </w:rPr>
      </w:pPr>
      <w:r w:rsidRPr="00A33FFE">
        <w:rPr>
          <w:rFonts w:ascii="Times New Roman CYR" w:hAnsi="Times New Roman CYR" w:cs="Times New Roman CYR"/>
          <w:b/>
          <w:bCs/>
          <w:color w:val="000000"/>
          <w:sz w:val="28"/>
          <w:szCs w:val="28"/>
          <w:lang w:val="en-US"/>
        </w:rPr>
        <w:t xml:space="preserve">A MEDIILOR DE CONCURS ALE CANDIDAȚILOR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6"/>
        <w:gridCol w:w="2368"/>
        <w:gridCol w:w="2566"/>
        <w:gridCol w:w="2121"/>
      </w:tblGrid>
      <w:tr w:rsidR="00A33FFE" w:rsidRPr="00FE618C" w:rsidTr="00F619D3">
        <w:tc>
          <w:tcPr>
            <w:tcW w:w="2517" w:type="dxa"/>
            <w:shd w:val="clear" w:color="auto" w:fill="auto"/>
          </w:tcPr>
          <w:p w:rsidR="00A33FFE" w:rsidRPr="00D16617" w:rsidRDefault="00A33FFE" w:rsidP="00F619D3">
            <w:pPr>
              <w:jc w:val="center"/>
              <w:rPr>
                <w:rFonts w:ascii="Times New Roman" w:hAnsi="Times New Roman" w:cs="Times New Roman"/>
                <w:b/>
                <w:sz w:val="28"/>
                <w:szCs w:val="28"/>
                <w:lang w:val="en-US"/>
              </w:rPr>
            </w:pPr>
            <w:r w:rsidRPr="00D16617">
              <w:rPr>
                <w:rFonts w:ascii="Times New Roman" w:hAnsi="Times New Roman" w:cs="Times New Roman"/>
                <w:b/>
                <w:sz w:val="28"/>
                <w:szCs w:val="28"/>
                <w:lang w:val="en-US"/>
              </w:rPr>
              <w:t>Numele și prenumele candidatului la concurs</w:t>
            </w:r>
          </w:p>
        </w:tc>
        <w:tc>
          <w:tcPr>
            <w:tcW w:w="2370" w:type="dxa"/>
            <w:shd w:val="clear" w:color="auto" w:fill="auto"/>
          </w:tcPr>
          <w:p w:rsidR="00A33FFE" w:rsidRPr="00D16617" w:rsidRDefault="00A33FFE" w:rsidP="00F619D3">
            <w:pPr>
              <w:jc w:val="center"/>
              <w:rPr>
                <w:rFonts w:ascii="Times New Roman" w:hAnsi="Times New Roman" w:cs="Times New Roman"/>
                <w:b/>
                <w:sz w:val="28"/>
                <w:szCs w:val="28"/>
              </w:rPr>
            </w:pPr>
            <w:r w:rsidRPr="00D16617">
              <w:rPr>
                <w:rFonts w:ascii="Times New Roman" w:hAnsi="Times New Roman" w:cs="Times New Roman"/>
                <w:b/>
                <w:sz w:val="28"/>
                <w:szCs w:val="28"/>
              </w:rPr>
              <w:t>Punctaj final la concurs</w:t>
            </w:r>
          </w:p>
        </w:tc>
        <w:tc>
          <w:tcPr>
            <w:tcW w:w="2568" w:type="dxa"/>
            <w:shd w:val="clear" w:color="auto" w:fill="auto"/>
          </w:tcPr>
          <w:p w:rsidR="00A33FFE" w:rsidRPr="00D16617" w:rsidRDefault="00A33FFE" w:rsidP="00F619D3">
            <w:pPr>
              <w:jc w:val="center"/>
              <w:rPr>
                <w:rFonts w:ascii="Times New Roman" w:hAnsi="Times New Roman" w:cs="Times New Roman"/>
                <w:b/>
                <w:sz w:val="28"/>
                <w:szCs w:val="28"/>
              </w:rPr>
            </w:pPr>
            <w:r w:rsidRPr="00D16617">
              <w:rPr>
                <w:rFonts w:ascii="Times New Roman" w:hAnsi="Times New Roman" w:cs="Times New Roman"/>
                <w:b/>
                <w:sz w:val="28"/>
                <w:szCs w:val="28"/>
              </w:rPr>
              <w:t>Locul</w:t>
            </w:r>
          </w:p>
        </w:tc>
        <w:tc>
          <w:tcPr>
            <w:tcW w:w="2121" w:type="dxa"/>
            <w:shd w:val="clear" w:color="auto" w:fill="auto"/>
          </w:tcPr>
          <w:p w:rsidR="00A33FFE" w:rsidRPr="00D16617" w:rsidRDefault="00A33FFE" w:rsidP="00F619D3">
            <w:pPr>
              <w:jc w:val="center"/>
              <w:rPr>
                <w:rFonts w:ascii="Times New Roman" w:hAnsi="Times New Roman" w:cs="Times New Roman"/>
                <w:b/>
                <w:sz w:val="28"/>
                <w:szCs w:val="28"/>
                <w:lang w:val="en-US"/>
              </w:rPr>
            </w:pPr>
            <w:r w:rsidRPr="00D16617">
              <w:rPr>
                <w:rFonts w:ascii="Times New Roman" w:hAnsi="Times New Roman" w:cs="Times New Roman"/>
                <w:b/>
                <w:sz w:val="28"/>
                <w:szCs w:val="28"/>
                <w:lang w:val="en-US"/>
              </w:rPr>
              <w:t>Informații suplimentare în caz de egalitate de puncte</w:t>
            </w:r>
          </w:p>
        </w:tc>
      </w:tr>
      <w:tr w:rsidR="00A33FFE" w:rsidRPr="00FE618C" w:rsidTr="00F619D3">
        <w:tc>
          <w:tcPr>
            <w:tcW w:w="2517" w:type="dxa"/>
            <w:shd w:val="clear" w:color="auto" w:fill="auto"/>
          </w:tcPr>
          <w:p w:rsidR="00A33FFE" w:rsidRPr="00D16617" w:rsidRDefault="00A33FFE" w:rsidP="00F619D3">
            <w:pPr>
              <w:contextualSpacing/>
              <w:jc w:val="both"/>
              <w:rPr>
                <w:rFonts w:ascii="Times New Roman" w:hAnsi="Times New Roman" w:cs="Times New Roman"/>
                <w:sz w:val="28"/>
                <w:szCs w:val="28"/>
                <w:lang w:val="en-US"/>
              </w:rPr>
            </w:pPr>
          </w:p>
        </w:tc>
        <w:tc>
          <w:tcPr>
            <w:tcW w:w="2370"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568"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121" w:type="dxa"/>
            <w:shd w:val="clear" w:color="auto" w:fill="auto"/>
          </w:tcPr>
          <w:p w:rsidR="00A33FFE" w:rsidRPr="00D16617" w:rsidRDefault="00A33FFE" w:rsidP="00F619D3">
            <w:pPr>
              <w:jc w:val="both"/>
              <w:rPr>
                <w:rFonts w:ascii="Times New Roman" w:hAnsi="Times New Roman" w:cs="Times New Roman"/>
                <w:sz w:val="28"/>
                <w:szCs w:val="28"/>
                <w:lang w:val="en-US"/>
              </w:rPr>
            </w:pPr>
          </w:p>
        </w:tc>
      </w:tr>
      <w:tr w:rsidR="00A33FFE" w:rsidRPr="00FE618C" w:rsidTr="00F619D3">
        <w:tc>
          <w:tcPr>
            <w:tcW w:w="2517" w:type="dxa"/>
            <w:shd w:val="clear" w:color="auto" w:fill="auto"/>
          </w:tcPr>
          <w:p w:rsidR="00A33FFE" w:rsidRPr="00D16617" w:rsidRDefault="00A33FFE" w:rsidP="00F619D3">
            <w:pPr>
              <w:contextualSpacing/>
              <w:jc w:val="both"/>
              <w:rPr>
                <w:rFonts w:ascii="Times New Roman" w:hAnsi="Times New Roman" w:cs="Times New Roman"/>
                <w:sz w:val="28"/>
                <w:szCs w:val="28"/>
                <w:lang w:val="en-US"/>
              </w:rPr>
            </w:pPr>
          </w:p>
        </w:tc>
        <w:tc>
          <w:tcPr>
            <w:tcW w:w="2370"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568"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121" w:type="dxa"/>
            <w:shd w:val="clear" w:color="auto" w:fill="auto"/>
          </w:tcPr>
          <w:p w:rsidR="00A33FFE" w:rsidRPr="00D16617" w:rsidRDefault="00A33FFE" w:rsidP="00F619D3">
            <w:pPr>
              <w:jc w:val="both"/>
              <w:rPr>
                <w:rFonts w:ascii="Times New Roman" w:hAnsi="Times New Roman" w:cs="Times New Roman"/>
                <w:sz w:val="28"/>
                <w:szCs w:val="28"/>
                <w:lang w:val="en-US"/>
              </w:rPr>
            </w:pPr>
          </w:p>
        </w:tc>
      </w:tr>
      <w:tr w:rsidR="00A33FFE" w:rsidRPr="00FE618C" w:rsidTr="00F619D3">
        <w:tc>
          <w:tcPr>
            <w:tcW w:w="2517"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370"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568"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121" w:type="dxa"/>
            <w:shd w:val="clear" w:color="auto" w:fill="auto"/>
          </w:tcPr>
          <w:p w:rsidR="00A33FFE" w:rsidRPr="00D16617" w:rsidRDefault="00A33FFE" w:rsidP="00F619D3">
            <w:pPr>
              <w:jc w:val="both"/>
              <w:rPr>
                <w:rFonts w:ascii="Times New Roman" w:hAnsi="Times New Roman" w:cs="Times New Roman"/>
                <w:sz w:val="28"/>
                <w:szCs w:val="28"/>
                <w:lang w:val="en-US"/>
              </w:rPr>
            </w:pPr>
          </w:p>
        </w:tc>
      </w:tr>
      <w:tr w:rsidR="00A33FFE" w:rsidRPr="00FE618C" w:rsidTr="00F619D3">
        <w:tc>
          <w:tcPr>
            <w:tcW w:w="2517"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370"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568" w:type="dxa"/>
            <w:shd w:val="clear" w:color="auto" w:fill="auto"/>
          </w:tcPr>
          <w:p w:rsidR="00A33FFE" w:rsidRPr="00D16617" w:rsidRDefault="00A33FFE" w:rsidP="00F619D3">
            <w:pPr>
              <w:jc w:val="both"/>
              <w:rPr>
                <w:rFonts w:ascii="Times New Roman" w:hAnsi="Times New Roman" w:cs="Times New Roman"/>
                <w:sz w:val="28"/>
                <w:szCs w:val="28"/>
                <w:lang w:val="en-US"/>
              </w:rPr>
            </w:pPr>
          </w:p>
        </w:tc>
        <w:tc>
          <w:tcPr>
            <w:tcW w:w="2121" w:type="dxa"/>
            <w:shd w:val="clear" w:color="auto" w:fill="auto"/>
          </w:tcPr>
          <w:p w:rsidR="00A33FFE" w:rsidRPr="00D16617" w:rsidRDefault="00A33FFE" w:rsidP="00F619D3">
            <w:pPr>
              <w:jc w:val="both"/>
              <w:rPr>
                <w:rFonts w:ascii="Times New Roman" w:hAnsi="Times New Roman" w:cs="Times New Roman"/>
                <w:sz w:val="28"/>
                <w:szCs w:val="28"/>
                <w:lang w:val="en-US"/>
              </w:rPr>
            </w:pPr>
          </w:p>
        </w:tc>
      </w:tr>
      <w:tr w:rsidR="00A33FFE" w:rsidRPr="00FE618C" w:rsidTr="00F619D3">
        <w:tc>
          <w:tcPr>
            <w:tcW w:w="2517" w:type="dxa"/>
            <w:shd w:val="clear" w:color="auto" w:fill="auto"/>
          </w:tcPr>
          <w:p w:rsidR="00A33FFE" w:rsidRPr="00A33FFE" w:rsidRDefault="00A33FFE" w:rsidP="00F619D3">
            <w:pPr>
              <w:jc w:val="both"/>
              <w:rPr>
                <w:sz w:val="28"/>
                <w:szCs w:val="28"/>
                <w:lang w:val="en-US"/>
              </w:rPr>
            </w:pPr>
          </w:p>
        </w:tc>
        <w:tc>
          <w:tcPr>
            <w:tcW w:w="2370" w:type="dxa"/>
            <w:shd w:val="clear" w:color="auto" w:fill="auto"/>
          </w:tcPr>
          <w:p w:rsidR="00A33FFE" w:rsidRPr="00A33FFE" w:rsidRDefault="00A33FFE" w:rsidP="00F619D3">
            <w:pPr>
              <w:jc w:val="both"/>
              <w:rPr>
                <w:sz w:val="28"/>
                <w:szCs w:val="28"/>
                <w:lang w:val="en-US"/>
              </w:rPr>
            </w:pPr>
          </w:p>
        </w:tc>
        <w:tc>
          <w:tcPr>
            <w:tcW w:w="2568" w:type="dxa"/>
            <w:shd w:val="clear" w:color="auto" w:fill="auto"/>
          </w:tcPr>
          <w:p w:rsidR="00A33FFE" w:rsidRPr="00A33FFE" w:rsidRDefault="00A33FFE" w:rsidP="00F619D3">
            <w:pPr>
              <w:jc w:val="both"/>
              <w:rPr>
                <w:sz w:val="28"/>
                <w:szCs w:val="28"/>
                <w:lang w:val="en-US"/>
              </w:rPr>
            </w:pPr>
          </w:p>
        </w:tc>
        <w:tc>
          <w:tcPr>
            <w:tcW w:w="2121" w:type="dxa"/>
            <w:shd w:val="clear" w:color="auto" w:fill="auto"/>
          </w:tcPr>
          <w:p w:rsidR="00A33FFE" w:rsidRPr="00A33FFE" w:rsidRDefault="00A33FFE" w:rsidP="00F619D3">
            <w:pPr>
              <w:jc w:val="both"/>
              <w:rPr>
                <w:sz w:val="28"/>
                <w:szCs w:val="28"/>
                <w:lang w:val="en-US"/>
              </w:rPr>
            </w:pPr>
          </w:p>
        </w:tc>
      </w:tr>
      <w:tr w:rsidR="00A33FFE" w:rsidRPr="00FE618C" w:rsidTr="00F619D3">
        <w:tc>
          <w:tcPr>
            <w:tcW w:w="2517" w:type="dxa"/>
            <w:shd w:val="clear" w:color="auto" w:fill="auto"/>
          </w:tcPr>
          <w:p w:rsidR="00A33FFE" w:rsidRPr="00A33FFE" w:rsidRDefault="00A33FFE" w:rsidP="00F619D3">
            <w:pPr>
              <w:jc w:val="both"/>
              <w:rPr>
                <w:sz w:val="28"/>
                <w:szCs w:val="28"/>
                <w:lang w:val="en-US"/>
              </w:rPr>
            </w:pPr>
          </w:p>
        </w:tc>
        <w:tc>
          <w:tcPr>
            <w:tcW w:w="2370" w:type="dxa"/>
            <w:shd w:val="clear" w:color="auto" w:fill="auto"/>
          </w:tcPr>
          <w:p w:rsidR="00A33FFE" w:rsidRPr="00A33FFE" w:rsidRDefault="00A33FFE" w:rsidP="00F619D3">
            <w:pPr>
              <w:jc w:val="both"/>
              <w:rPr>
                <w:sz w:val="28"/>
                <w:szCs w:val="28"/>
                <w:lang w:val="en-US"/>
              </w:rPr>
            </w:pPr>
          </w:p>
        </w:tc>
        <w:tc>
          <w:tcPr>
            <w:tcW w:w="2568" w:type="dxa"/>
            <w:shd w:val="clear" w:color="auto" w:fill="auto"/>
          </w:tcPr>
          <w:p w:rsidR="00A33FFE" w:rsidRPr="00A33FFE" w:rsidRDefault="00A33FFE" w:rsidP="00F619D3">
            <w:pPr>
              <w:jc w:val="both"/>
              <w:rPr>
                <w:sz w:val="28"/>
                <w:szCs w:val="28"/>
                <w:lang w:val="en-US"/>
              </w:rPr>
            </w:pPr>
          </w:p>
        </w:tc>
        <w:tc>
          <w:tcPr>
            <w:tcW w:w="2121" w:type="dxa"/>
            <w:shd w:val="clear" w:color="auto" w:fill="auto"/>
          </w:tcPr>
          <w:p w:rsidR="00A33FFE" w:rsidRPr="00A33FFE" w:rsidRDefault="00A33FFE" w:rsidP="00F619D3">
            <w:pPr>
              <w:jc w:val="both"/>
              <w:rPr>
                <w:sz w:val="28"/>
                <w:szCs w:val="28"/>
                <w:lang w:val="en-US"/>
              </w:rPr>
            </w:pPr>
          </w:p>
        </w:tc>
      </w:tr>
    </w:tbl>
    <w:p w:rsidR="00A33FFE" w:rsidRPr="00A33FFE" w:rsidRDefault="00A33FFE" w:rsidP="00A33FFE">
      <w:pPr>
        <w:jc w:val="both"/>
        <w:rPr>
          <w:sz w:val="28"/>
          <w:szCs w:val="28"/>
          <w:lang w:val="en-US"/>
        </w:rPr>
      </w:pPr>
    </w:p>
    <w:p w:rsidR="00A33FFE" w:rsidRPr="00A33FFE" w:rsidRDefault="00A33FFE" w:rsidP="00A33FFE">
      <w:pPr>
        <w:jc w:val="both"/>
        <w:rPr>
          <w:sz w:val="28"/>
          <w:szCs w:val="28"/>
          <w:lang w:val="en-US"/>
        </w:rPr>
      </w:pPr>
    </w:p>
    <w:p w:rsidR="00A33FFE" w:rsidRPr="004B0020" w:rsidRDefault="00A33FFE" w:rsidP="00A33FFE">
      <w:pPr>
        <w:rPr>
          <w:rFonts w:ascii="Times New Roman" w:hAnsi="Times New Roman" w:cs="Times New Roman"/>
          <w:lang w:val="en-US"/>
        </w:rPr>
      </w:pPr>
      <w:r w:rsidRPr="004B0020">
        <w:rPr>
          <w:rFonts w:ascii="Times New Roman" w:hAnsi="Times New Roman" w:cs="Times New Roman"/>
          <w:b/>
          <w:sz w:val="28"/>
          <w:szCs w:val="28"/>
          <w:lang w:val="en-US"/>
        </w:rPr>
        <w:t>Semnătura Secretarului Comisiei</w:t>
      </w:r>
    </w:p>
    <w:p w:rsidR="00A33FFE" w:rsidRPr="00A33FFE" w:rsidRDefault="00A33FFE" w:rsidP="00A33FFE">
      <w:pPr>
        <w:widowControl w:val="0"/>
        <w:autoSpaceDE w:val="0"/>
        <w:autoSpaceDN w:val="0"/>
        <w:adjustRightInd w:val="0"/>
        <w:ind w:firstLine="720"/>
        <w:jc w:val="center"/>
        <w:rPr>
          <w:rFonts w:ascii="Times New Roman CYR" w:hAnsi="Times New Roman CYR" w:cs="Times New Roman CYR"/>
          <w:b/>
          <w:color w:val="000000"/>
          <w:sz w:val="28"/>
          <w:szCs w:val="28"/>
          <w:lang w:val="ro-RO"/>
        </w:rPr>
      </w:pPr>
    </w:p>
    <w:p w:rsidR="004B0020" w:rsidRPr="00D16617" w:rsidRDefault="004B0020" w:rsidP="004B0020">
      <w:pPr>
        <w:widowControl w:val="0"/>
        <w:autoSpaceDE w:val="0"/>
        <w:autoSpaceDN w:val="0"/>
        <w:adjustRightInd w:val="0"/>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nr.</w:t>
      </w:r>
      <w:proofErr w:type="gramEnd"/>
      <w:r>
        <w:rPr>
          <w:rFonts w:ascii="Times New Roman" w:hAnsi="Times New Roman" w:cs="Times New Roman"/>
          <w:sz w:val="28"/>
          <w:szCs w:val="28"/>
          <w:lang w:val="en-US"/>
        </w:rPr>
        <w:t xml:space="preserve"> 7</w:t>
      </w:r>
      <w:r w:rsidRPr="00D16617">
        <w:rPr>
          <w:rFonts w:ascii="Times New Roman" w:hAnsi="Times New Roman" w:cs="Times New Roman"/>
          <w:sz w:val="28"/>
          <w:szCs w:val="28"/>
          <w:lang w:val="en-US"/>
        </w:rPr>
        <w:t xml:space="preserve"> </w:t>
      </w:r>
    </w:p>
    <w:p w:rsidR="00A33FFE" w:rsidRPr="00A33FFE" w:rsidRDefault="004B0020" w:rsidP="004B0020">
      <w:pPr>
        <w:widowControl w:val="0"/>
        <w:autoSpaceDE w:val="0"/>
        <w:autoSpaceDN w:val="0"/>
        <w:adjustRightInd w:val="0"/>
        <w:ind w:firstLine="720"/>
        <w:jc w:val="right"/>
        <w:rPr>
          <w:rFonts w:ascii="Times New Roman CYR" w:hAnsi="Times New Roman CYR" w:cs="Times New Roman CYR"/>
          <w:b/>
          <w:color w:val="000000"/>
          <w:sz w:val="28"/>
          <w:szCs w:val="28"/>
          <w:lang w:val="en-US"/>
        </w:rPr>
      </w:pPr>
      <w:proofErr w:type="gramStart"/>
      <w:r w:rsidRPr="00D16617">
        <w:rPr>
          <w:rFonts w:ascii="Times New Roman" w:hAnsi="Times New Roman" w:cs="Times New Roman"/>
          <w:sz w:val="28"/>
          <w:szCs w:val="28"/>
          <w:lang w:val="en-US"/>
        </w:rPr>
        <w:t>la</w:t>
      </w:r>
      <w:proofErr w:type="gramEnd"/>
      <w:r w:rsidRPr="00D16617">
        <w:rPr>
          <w:rFonts w:ascii="Times New Roman" w:hAnsi="Times New Roman" w:cs="Times New Roman"/>
          <w:sz w:val="28"/>
          <w:szCs w:val="28"/>
          <w:lang w:val="en-US"/>
        </w:rPr>
        <w:t xml:space="preserve"> Regulamentul cu privire la organizarea şi desfăşurarea concursului pentru ocuparea funcţiei de director și director adjunct în instituţiile de învăţămînt </w:t>
      </w:r>
      <w:r w:rsidRPr="00D16617">
        <w:rPr>
          <w:rFonts w:ascii="Times New Roman" w:hAnsi="Times New Roman" w:cs="Times New Roman"/>
          <w:sz w:val="28"/>
          <w:szCs w:val="28"/>
          <w:lang w:val="en-US"/>
        </w:rPr>
        <w:lastRenderedPageBreak/>
        <w:t>general</w:t>
      </w:r>
      <w:r>
        <w:rPr>
          <w:rFonts w:ascii="Times New Roman" w:hAnsi="Times New Roman" w:cs="Times New Roman"/>
          <w:sz w:val="28"/>
          <w:szCs w:val="28"/>
          <w:lang w:val="en-US"/>
        </w:rPr>
        <w:t xml:space="preserve"> și a structurilor de asistență psihopedagogică</w:t>
      </w:r>
    </w:p>
    <w:p w:rsidR="004B0020" w:rsidRDefault="004B0020" w:rsidP="004B0020">
      <w:pPr>
        <w:spacing w:after="0"/>
        <w:jc w:val="center"/>
        <w:rPr>
          <w:rFonts w:ascii="Times New Roman" w:hAnsi="Times New Roman" w:cs="Times New Roman"/>
          <w:sz w:val="28"/>
          <w:szCs w:val="28"/>
          <w:lang w:val="en-US"/>
        </w:rPr>
      </w:pPr>
      <w:r w:rsidRPr="004B0020">
        <w:rPr>
          <w:rFonts w:ascii="Times New Roman" w:hAnsi="Times New Roman" w:cs="Times New Roman"/>
          <w:sz w:val="28"/>
          <w:szCs w:val="28"/>
          <w:lang w:val="en-US"/>
        </w:rPr>
        <w:t xml:space="preserve">DECLARAȚIA </w:t>
      </w:r>
    </w:p>
    <w:p w:rsidR="004B0020" w:rsidRDefault="004B0020" w:rsidP="004B0020">
      <w:pPr>
        <w:spacing w:after="0"/>
        <w:jc w:val="center"/>
        <w:rPr>
          <w:rFonts w:ascii="Times New Roman" w:hAnsi="Times New Roman" w:cs="Times New Roman"/>
          <w:sz w:val="28"/>
          <w:szCs w:val="28"/>
          <w:lang w:val="en-US"/>
        </w:rPr>
      </w:pPr>
      <w:proofErr w:type="gramStart"/>
      <w:r w:rsidRPr="004B0020">
        <w:rPr>
          <w:rFonts w:ascii="Times New Roman" w:hAnsi="Times New Roman" w:cs="Times New Roman"/>
          <w:sz w:val="28"/>
          <w:szCs w:val="28"/>
          <w:lang w:val="en-US"/>
        </w:rPr>
        <w:t>membrului</w:t>
      </w:r>
      <w:proofErr w:type="gramEnd"/>
      <w:r w:rsidRPr="004B0020">
        <w:rPr>
          <w:rFonts w:ascii="Times New Roman" w:hAnsi="Times New Roman" w:cs="Times New Roman"/>
          <w:sz w:val="28"/>
          <w:szCs w:val="28"/>
          <w:lang w:val="en-US"/>
        </w:rPr>
        <w:t>/</w:t>
      </w:r>
      <w:r>
        <w:rPr>
          <w:rFonts w:ascii="Times New Roman" w:hAnsi="Times New Roman" w:cs="Times New Roman"/>
          <w:sz w:val="28"/>
          <w:szCs w:val="28"/>
          <w:lang w:val="en-US"/>
        </w:rPr>
        <w:t xml:space="preserve"> membrei Comisiei de concurs </w:t>
      </w:r>
    </w:p>
    <w:p w:rsidR="004B0020" w:rsidRDefault="004B0020" w:rsidP="004B0020">
      <w:pPr>
        <w:tabs>
          <w:tab w:val="center" w:pos="4677"/>
          <w:tab w:val="left" w:pos="7149"/>
        </w:tabs>
        <w:spacing w:after="0"/>
        <w:rPr>
          <w:rFonts w:ascii="Times New Roman" w:hAnsi="Times New Roman" w:cs="Times New Roman"/>
          <w:sz w:val="28"/>
          <w:szCs w:val="28"/>
          <w:lang w:val="en-US"/>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privind</w:t>
      </w:r>
      <w:proofErr w:type="gramEnd"/>
      <w:r>
        <w:rPr>
          <w:rFonts w:ascii="Times New Roman" w:hAnsi="Times New Roman" w:cs="Times New Roman"/>
          <w:sz w:val="28"/>
          <w:szCs w:val="28"/>
          <w:lang w:val="en-US"/>
        </w:rPr>
        <w:t xml:space="preserve"> lipsa conflictului de interese</w:t>
      </w:r>
    </w:p>
    <w:p w:rsidR="004B0020" w:rsidRDefault="004B0020" w:rsidP="004B0020">
      <w:pPr>
        <w:tabs>
          <w:tab w:val="center" w:pos="4677"/>
          <w:tab w:val="left" w:pos="7149"/>
        </w:tabs>
        <w:spacing w:after="0"/>
        <w:rPr>
          <w:rFonts w:ascii="Times New Roman" w:hAnsi="Times New Roman" w:cs="Times New Roman"/>
          <w:sz w:val="28"/>
          <w:szCs w:val="28"/>
          <w:lang w:val="en-US"/>
        </w:rPr>
      </w:pPr>
    </w:p>
    <w:p w:rsidR="004B0020" w:rsidRDefault="004B0020" w:rsidP="004B0020">
      <w:pPr>
        <w:tabs>
          <w:tab w:val="center" w:pos="4677"/>
          <w:tab w:val="left" w:pos="7149"/>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Prin prezenta, subsemnatul/a _________________________ , membru/ă a Comisiei de concurs, semnez, pe propria responsabilitate, declarația privind lipsa conflictului de interese prin care mă angajez să respect necondiționat prevederile Regulamentului de concurs.</w:t>
      </w:r>
    </w:p>
    <w:p w:rsidR="004B0020" w:rsidRDefault="004B0020" w:rsidP="004B0020">
      <w:pPr>
        <w:tabs>
          <w:tab w:val="center" w:pos="4677"/>
          <w:tab w:val="left" w:pos="7149"/>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În acest context, confirm următoarele:</w:t>
      </w:r>
    </w:p>
    <w:p w:rsidR="004B0020" w:rsidRDefault="004B0020" w:rsidP="004B0020">
      <w:pPr>
        <w:pStyle w:val="ab"/>
        <w:numPr>
          <w:ilvl w:val="0"/>
          <w:numId w:val="7"/>
        </w:numPr>
        <w:tabs>
          <w:tab w:val="center" w:pos="4677"/>
          <w:tab w:val="left" w:pos="7149"/>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nu sunt în conflict de interese cu candidații la concursul pentru ocuparea funcției de director al ______________________________________; </w:t>
      </w:r>
    </w:p>
    <w:p w:rsidR="004B0020" w:rsidRDefault="004B0020" w:rsidP="004B0020">
      <w:pPr>
        <w:pStyle w:val="ab"/>
        <w:numPr>
          <w:ilvl w:val="0"/>
          <w:numId w:val="7"/>
        </w:numPr>
        <w:tabs>
          <w:tab w:val="center" w:pos="4677"/>
          <w:tab w:val="left" w:pos="7149"/>
        </w:tabs>
        <w:spacing w:after="0"/>
        <w:rPr>
          <w:rFonts w:ascii="Times New Roman" w:hAnsi="Times New Roman" w:cs="Times New Roman"/>
          <w:sz w:val="28"/>
          <w:szCs w:val="28"/>
          <w:lang w:val="en-US"/>
        </w:rPr>
      </w:pPr>
      <w:r>
        <w:rPr>
          <w:rFonts w:ascii="Times New Roman" w:hAnsi="Times New Roman" w:cs="Times New Roman"/>
          <w:sz w:val="28"/>
          <w:szCs w:val="28"/>
          <w:lang w:val="en-US"/>
        </w:rPr>
        <w:t>nu sunt părinte, frate/ soră, fiu/ fiică sau rudă prin afinitate (soț/ soție, părinte, frate și soră a soțului/ soției) cu oricare dintre candidați;</w:t>
      </w:r>
    </w:p>
    <w:p w:rsidR="004B0020" w:rsidRDefault="004B0020" w:rsidP="004B0020">
      <w:pPr>
        <w:pStyle w:val="ab"/>
        <w:numPr>
          <w:ilvl w:val="0"/>
          <w:numId w:val="7"/>
        </w:numPr>
        <w:tabs>
          <w:tab w:val="center" w:pos="4677"/>
          <w:tab w:val="left" w:pos="7149"/>
        </w:tabs>
        <w:spacing w:after="0"/>
        <w:rPr>
          <w:rFonts w:ascii="Times New Roman" w:hAnsi="Times New Roman" w:cs="Times New Roman"/>
          <w:sz w:val="28"/>
          <w:szCs w:val="28"/>
          <w:lang w:val="en-US"/>
        </w:rPr>
      </w:pPr>
      <w:r>
        <w:rPr>
          <w:rFonts w:ascii="Times New Roman" w:hAnsi="Times New Roman" w:cs="Times New Roman"/>
          <w:sz w:val="28"/>
          <w:szCs w:val="28"/>
          <w:lang w:val="en-US"/>
        </w:rPr>
        <w:t>nu am/ avut relații cu character patrimonial cu oricare dintre candidați sau cu soțul/ soția acestuia;</w:t>
      </w:r>
    </w:p>
    <w:p w:rsidR="004B0020" w:rsidRDefault="004B0020" w:rsidP="004B0020">
      <w:pPr>
        <w:pStyle w:val="ab"/>
        <w:numPr>
          <w:ilvl w:val="0"/>
          <w:numId w:val="7"/>
        </w:numPr>
        <w:tabs>
          <w:tab w:val="center" w:pos="4677"/>
          <w:tab w:val="left" w:pos="7149"/>
        </w:tabs>
        <w:spacing w:after="0"/>
        <w:rPr>
          <w:rFonts w:ascii="Times New Roman" w:hAnsi="Times New Roman" w:cs="Times New Roman"/>
          <w:sz w:val="28"/>
          <w:szCs w:val="28"/>
          <w:lang w:val="en-US"/>
        </w:rPr>
      </w:pPr>
      <w:proofErr w:type="gramStart"/>
      <w:r>
        <w:rPr>
          <w:rFonts w:ascii="Times New Roman" w:hAnsi="Times New Roman" w:cs="Times New Roman"/>
          <w:sz w:val="28"/>
          <w:szCs w:val="28"/>
          <w:lang w:val="en-US"/>
        </w:rPr>
        <w:t>consider</w:t>
      </w:r>
      <w:proofErr w:type="gramEnd"/>
      <w:r>
        <w:rPr>
          <w:rFonts w:ascii="Times New Roman" w:hAnsi="Times New Roman" w:cs="Times New Roman"/>
          <w:sz w:val="28"/>
          <w:szCs w:val="28"/>
          <w:lang w:val="en-US"/>
        </w:rPr>
        <w:t xml:space="preserve"> că integritatea, obiectivitatea și imparțialitatea procesului de selectare nu pot fi afectate.</w:t>
      </w:r>
    </w:p>
    <w:p w:rsidR="004B0020" w:rsidRDefault="004B0020" w:rsidP="004B0020">
      <w:pPr>
        <w:pStyle w:val="ab"/>
        <w:tabs>
          <w:tab w:val="center" w:pos="4677"/>
          <w:tab w:val="left" w:pos="7149"/>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Mă oblig </w:t>
      </w:r>
      <w:proofErr w:type="gramStart"/>
      <w:r>
        <w:rPr>
          <w:rFonts w:ascii="Times New Roman" w:hAnsi="Times New Roman" w:cs="Times New Roman"/>
          <w:sz w:val="28"/>
          <w:szCs w:val="28"/>
          <w:lang w:val="en-US"/>
        </w:rPr>
        <w:t>să</w:t>
      </w:r>
      <w:proofErr w:type="gramEnd"/>
      <w:r>
        <w:rPr>
          <w:rFonts w:ascii="Times New Roman" w:hAnsi="Times New Roman" w:cs="Times New Roman"/>
          <w:sz w:val="28"/>
          <w:szCs w:val="28"/>
          <w:lang w:val="en-US"/>
        </w:rPr>
        <w:t xml:space="preserve"> nu divulge informația/ datele de care am luat cunoștință în ciliate de membru al Comisiei de concurs către terțe personae, fără acordul candidaților la concurs.</w:t>
      </w:r>
    </w:p>
    <w:p w:rsidR="004B0020" w:rsidRDefault="004B0020" w:rsidP="004B0020">
      <w:pPr>
        <w:pStyle w:val="ab"/>
        <w:tabs>
          <w:tab w:val="center" w:pos="4677"/>
          <w:tab w:val="left" w:pos="7149"/>
        </w:tabs>
        <w:spacing w:after="0"/>
        <w:rPr>
          <w:rFonts w:ascii="Times New Roman" w:hAnsi="Times New Roman" w:cs="Times New Roman"/>
          <w:sz w:val="28"/>
          <w:szCs w:val="28"/>
          <w:lang w:val="en-US"/>
        </w:rPr>
      </w:pPr>
    </w:p>
    <w:p w:rsidR="004B0020" w:rsidRDefault="004B0020" w:rsidP="004B0020">
      <w:pPr>
        <w:pStyle w:val="ab"/>
        <w:tabs>
          <w:tab w:val="center" w:pos="4677"/>
          <w:tab w:val="left" w:pos="7149"/>
        </w:tabs>
        <w:spacing w:after="0"/>
        <w:rPr>
          <w:rFonts w:ascii="Times New Roman" w:hAnsi="Times New Roman" w:cs="Times New Roman"/>
          <w:sz w:val="28"/>
          <w:szCs w:val="28"/>
          <w:lang w:val="en-US"/>
        </w:rPr>
      </w:pPr>
    </w:p>
    <w:p w:rsidR="006A49BD" w:rsidRPr="004B0020" w:rsidRDefault="004B0020" w:rsidP="004B0020">
      <w:pPr>
        <w:pStyle w:val="ab"/>
        <w:tabs>
          <w:tab w:val="center" w:pos="4677"/>
          <w:tab w:val="left" w:pos="7149"/>
        </w:tabs>
        <w:spacing w:after="0"/>
        <w:rPr>
          <w:rFonts w:ascii="Times New Roman" w:hAnsi="Times New Roman" w:cs="Times New Roman"/>
          <w:sz w:val="28"/>
          <w:szCs w:val="28"/>
          <w:lang w:val="en-US"/>
        </w:rPr>
      </w:pPr>
      <w:r>
        <w:rPr>
          <w:rFonts w:ascii="Times New Roman" w:hAnsi="Times New Roman" w:cs="Times New Roman"/>
          <w:sz w:val="28"/>
          <w:szCs w:val="28"/>
          <w:lang w:val="en-US"/>
        </w:rPr>
        <w:t>Data ___________                         Semnătura __________________</w:t>
      </w:r>
      <w:r w:rsidRPr="004B0020">
        <w:rPr>
          <w:rFonts w:ascii="Times New Roman" w:hAnsi="Times New Roman" w:cs="Times New Roman"/>
          <w:sz w:val="28"/>
          <w:szCs w:val="28"/>
          <w:lang w:val="en-US"/>
        </w:rPr>
        <w:tab/>
      </w:r>
    </w:p>
    <w:sectPr w:rsidR="006A49BD" w:rsidRPr="004B0020" w:rsidSect="00DB15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583" w:rsidRDefault="00091583" w:rsidP="006A49BD">
      <w:pPr>
        <w:spacing w:after="0" w:line="240" w:lineRule="auto"/>
      </w:pPr>
      <w:r>
        <w:separator/>
      </w:r>
    </w:p>
  </w:endnote>
  <w:endnote w:type="continuationSeparator" w:id="0">
    <w:p w:rsidR="00091583" w:rsidRDefault="00091583" w:rsidP="006A4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583" w:rsidRDefault="00091583" w:rsidP="006A49BD">
      <w:pPr>
        <w:spacing w:after="0" w:line="240" w:lineRule="auto"/>
      </w:pPr>
      <w:r>
        <w:separator/>
      </w:r>
    </w:p>
  </w:footnote>
  <w:footnote w:type="continuationSeparator" w:id="0">
    <w:p w:rsidR="00091583" w:rsidRDefault="00091583" w:rsidP="006A49BD">
      <w:pPr>
        <w:spacing w:after="0" w:line="240" w:lineRule="auto"/>
      </w:pPr>
      <w:r>
        <w:continuationSeparator/>
      </w:r>
    </w:p>
  </w:footnote>
  <w:footnote w:id="1">
    <w:p w:rsidR="006A49BD" w:rsidRPr="00CD0F80" w:rsidRDefault="006A49BD" w:rsidP="006A49BD">
      <w:pPr>
        <w:pStyle w:val="a6"/>
        <w:rPr>
          <w:lang w:val="en-US"/>
        </w:rPr>
      </w:pPr>
      <w:r>
        <w:rPr>
          <w:rStyle w:val="a8"/>
        </w:rPr>
        <w:footnoteRef/>
      </w:r>
      <w:proofErr w:type="gramStart"/>
      <w:r w:rsidRPr="00CD0F80">
        <w:rPr>
          <w:lang w:val="en-US"/>
        </w:rPr>
        <w:t>Valabil</w:t>
      </w:r>
      <w:r w:rsidR="009F3A71">
        <w:rPr>
          <w:lang w:val="ro-RO"/>
        </w:rPr>
        <w:t xml:space="preserve"> </w:t>
      </w:r>
      <w:r w:rsidRPr="00CD0F80">
        <w:rPr>
          <w:lang w:val="en-US"/>
        </w:rPr>
        <w:t>pentru</w:t>
      </w:r>
      <w:r w:rsidR="009F3A71">
        <w:rPr>
          <w:lang w:val="ro-RO"/>
        </w:rPr>
        <w:t xml:space="preserve"> </w:t>
      </w:r>
      <w:r w:rsidRPr="00CD0F80">
        <w:rPr>
          <w:lang w:val="en-US"/>
        </w:rPr>
        <w:t>concursurile</w:t>
      </w:r>
      <w:r w:rsidR="009F3A71">
        <w:rPr>
          <w:lang w:val="ro-RO"/>
        </w:rPr>
        <w:t xml:space="preserve"> </w:t>
      </w:r>
      <w:r w:rsidRPr="00CD0F80">
        <w:rPr>
          <w:lang w:val="en-US"/>
        </w:rPr>
        <w:t>la</w:t>
      </w:r>
      <w:r w:rsidR="009F3A71">
        <w:rPr>
          <w:lang w:val="ro-RO"/>
        </w:rPr>
        <w:t xml:space="preserve"> </w:t>
      </w:r>
      <w:r w:rsidRPr="00CD0F80">
        <w:rPr>
          <w:lang w:val="en-US"/>
        </w:rPr>
        <w:t>funcțiile</w:t>
      </w:r>
      <w:r w:rsidR="009F3A71">
        <w:rPr>
          <w:lang w:val="ro-RO"/>
        </w:rPr>
        <w:t xml:space="preserve"> </w:t>
      </w:r>
      <w:r w:rsidRPr="00CD0F80">
        <w:rPr>
          <w:lang w:val="en-US"/>
        </w:rPr>
        <w:t>de</w:t>
      </w:r>
      <w:r w:rsidR="009F3A71">
        <w:rPr>
          <w:lang w:val="ro-RO"/>
        </w:rPr>
        <w:t xml:space="preserve"> </w:t>
      </w:r>
      <w:r w:rsidRPr="00CD0F80">
        <w:rPr>
          <w:lang w:val="en-US"/>
        </w:rPr>
        <w:t>director.</w:t>
      </w:r>
      <w:proofErr w:type="gramEnd"/>
    </w:p>
  </w:footnote>
  <w:footnote w:id="2">
    <w:p w:rsidR="00A33FFE" w:rsidRPr="00CD0F80" w:rsidRDefault="00A33FFE" w:rsidP="00A33FFE">
      <w:pPr>
        <w:pStyle w:val="a6"/>
        <w:ind w:firstLine="708"/>
        <w:rPr>
          <w:lang w:val="en-US"/>
        </w:rPr>
      </w:pPr>
      <w:r>
        <w:rPr>
          <w:rStyle w:val="a8"/>
        </w:rPr>
        <w:footnoteRef/>
      </w:r>
      <w:r w:rsidRPr="00CD0F80">
        <w:rPr>
          <w:lang w:val="en-US"/>
        </w:rPr>
        <w:t xml:space="preserve"> Se acordă ”</w:t>
      </w:r>
      <w:smartTag w:uri="urn:schemas-microsoft-com:office:smarttags" w:element="metricconverter">
        <w:smartTagPr>
          <w:attr w:name="ProductID" w:val="0”"/>
        </w:smartTagPr>
        <w:r w:rsidRPr="00CD0F80">
          <w:rPr>
            <w:lang w:val="en-US"/>
          </w:rPr>
          <w:t>0”</w:t>
        </w:r>
      </w:smartTag>
      <w:r w:rsidRPr="00CD0F80">
        <w:rPr>
          <w:lang w:val="en-US"/>
        </w:rPr>
        <w:t xml:space="preserve"> dacă candidatului i se acordă puncte potrivit lit.b) sau c).</w:t>
      </w:r>
    </w:p>
  </w:footnote>
  <w:footnote w:id="3">
    <w:p w:rsidR="00A33FFE" w:rsidRPr="00CD0F80" w:rsidRDefault="00A33FFE" w:rsidP="00A33FFE">
      <w:pPr>
        <w:pStyle w:val="a6"/>
        <w:ind w:firstLine="708"/>
        <w:jc w:val="both"/>
        <w:rPr>
          <w:lang w:val="en-US"/>
        </w:rPr>
      </w:pPr>
      <w:r>
        <w:rPr>
          <w:rStyle w:val="a8"/>
        </w:rPr>
        <w:footnoteRef/>
      </w:r>
      <w:r w:rsidRPr="00CD0F80">
        <w:rPr>
          <w:lang w:val="en-US"/>
        </w:rPr>
        <w:t xml:space="preserve"> Se acordă ”</w:t>
      </w:r>
      <w:smartTag w:uri="urn:schemas-microsoft-com:office:smarttags" w:element="metricconverter">
        <w:smartTagPr>
          <w:attr w:name="ProductID" w:val="0”"/>
        </w:smartTagPr>
        <w:r w:rsidRPr="00CD0F80">
          <w:rPr>
            <w:lang w:val="en-US"/>
          </w:rPr>
          <w:t>0”</w:t>
        </w:r>
      </w:smartTag>
      <w:r w:rsidRPr="00CD0F80">
        <w:rPr>
          <w:lang w:val="en-US"/>
        </w:rPr>
        <w:t xml:space="preserve"> dacă candidatului i se acordă puncte potrivit lit.c); se acordă ”</w:t>
      </w:r>
      <w:smartTag w:uri="urn:schemas-microsoft-com:office:smarttags" w:element="metricconverter">
        <w:smartTagPr>
          <w:attr w:name="ProductID" w:val="0,3”"/>
        </w:smartTagPr>
        <w:r w:rsidRPr="00CD0F80">
          <w:rPr>
            <w:lang w:val="en-US"/>
          </w:rPr>
          <w:t>0,3”</w:t>
        </w:r>
      </w:smartTag>
      <w:r w:rsidRPr="00CD0F80">
        <w:rPr>
          <w:lang w:val="en-US"/>
        </w:rPr>
        <w:t xml:space="preserve"> și dacă candidatul a obținut studii superioare sau superioare de licență înainte de implementarea sistemului de la Bologna.</w:t>
      </w:r>
    </w:p>
  </w:footnote>
  <w:footnote w:id="4">
    <w:p w:rsidR="00A33FFE" w:rsidRPr="00CD0F80" w:rsidRDefault="00A33FFE" w:rsidP="00A33FFE">
      <w:pPr>
        <w:pStyle w:val="a6"/>
        <w:ind w:firstLine="708"/>
        <w:jc w:val="both"/>
        <w:rPr>
          <w:lang w:val="en-US"/>
        </w:rPr>
      </w:pPr>
      <w:r>
        <w:rPr>
          <w:rStyle w:val="a8"/>
        </w:rPr>
        <w:footnoteRef/>
      </w:r>
      <w:r w:rsidRPr="00CD0F80">
        <w:rPr>
          <w:lang w:val="en-US"/>
        </w:rPr>
        <w:t xml:space="preserve">  Se acordă punctajul între punctele enunțate, cu zecimale, la libera apreciere a fiecărui membru al comisiei.</w:t>
      </w:r>
    </w:p>
  </w:footnote>
  <w:footnote w:id="5">
    <w:p w:rsidR="00A33FFE" w:rsidRPr="00CD0F80" w:rsidRDefault="00A33FFE" w:rsidP="00A33FFE">
      <w:pPr>
        <w:pStyle w:val="a6"/>
        <w:ind w:firstLine="708"/>
        <w:jc w:val="both"/>
        <w:rPr>
          <w:lang w:val="en-US"/>
        </w:rPr>
      </w:pPr>
      <w:r>
        <w:rPr>
          <w:rStyle w:val="a8"/>
        </w:rPr>
        <w:footnoteRef/>
      </w:r>
      <w:r w:rsidRPr="00CD0F80">
        <w:rPr>
          <w:lang w:val="en-US"/>
        </w:rPr>
        <w:t xml:space="preserve">  Dacă candidatul deține atît grad didactic, cît și managerial, se acordă puncte doar pentru unul dintre ele.</w:t>
      </w:r>
    </w:p>
  </w:footnote>
  <w:footnote w:id="6">
    <w:p w:rsidR="00A33FFE" w:rsidRPr="00CD0F80" w:rsidRDefault="00A33FFE" w:rsidP="00A33FFE">
      <w:pPr>
        <w:pStyle w:val="a6"/>
        <w:ind w:firstLine="708"/>
        <w:jc w:val="both"/>
        <w:rPr>
          <w:lang w:val="en-US"/>
        </w:rPr>
      </w:pPr>
      <w:r>
        <w:rPr>
          <w:rStyle w:val="a8"/>
        </w:rPr>
        <w:footnoteRef/>
      </w:r>
      <w:r w:rsidRPr="00CD0F80">
        <w:rPr>
          <w:lang w:val="en-US"/>
        </w:rPr>
        <w:t xml:space="preserve"> Se indică pentru instituțiile speciale și extrașcolare.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610"/>
    <w:multiLevelType w:val="hybridMultilevel"/>
    <w:tmpl w:val="D31437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91DAF"/>
    <w:multiLevelType w:val="hybridMultilevel"/>
    <w:tmpl w:val="0874B634"/>
    <w:lvl w:ilvl="0" w:tplc="D0D4F75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09A05FA2"/>
    <w:multiLevelType w:val="hybridMultilevel"/>
    <w:tmpl w:val="BB1A42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845715"/>
    <w:multiLevelType w:val="hybridMultilevel"/>
    <w:tmpl w:val="2F0C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FB7BB1"/>
    <w:multiLevelType w:val="hybridMultilevel"/>
    <w:tmpl w:val="E3EC9B64"/>
    <w:lvl w:ilvl="0" w:tplc="BA0C040E">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78436F63"/>
    <w:multiLevelType w:val="hybridMultilevel"/>
    <w:tmpl w:val="14B81B14"/>
    <w:lvl w:ilvl="0" w:tplc="04090019">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7C51BE"/>
    <w:multiLevelType w:val="hybridMultilevel"/>
    <w:tmpl w:val="03121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08"/>
  <w:characterSpacingControl w:val="doNotCompress"/>
  <w:footnotePr>
    <w:footnote w:id="-1"/>
    <w:footnote w:id="0"/>
  </w:footnotePr>
  <w:endnotePr>
    <w:endnote w:id="-1"/>
    <w:endnote w:id="0"/>
  </w:endnotePr>
  <w:compat>
    <w:useFELayout/>
  </w:compat>
  <w:rsids>
    <w:rsidRoot w:val="006A49BD"/>
    <w:rsid w:val="00091583"/>
    <w:rsid w:val="001911D1"/>
    <w:rsid w:val="001A4518"/>
    <w:rsid w:val="00350633"/>
    <w:rsid w:val="00444301"/>
    <w:rsid w:val="004B0020"/>
    <w:rsid w:val="006857A4"/>
    <w:rsid w:val="00691350"/>
    <w:rsid w:val="006A49BD"/>
    <w:rsid w:val="006D1BDF"/>
    <w:rsid w:val="007224D3"/>
    <w:rsid w:val="00752F8B"/>
    <w:rsid w:val="0086205A"/>
    <w:rsid w:val="008865BE"/>
    <w:rsid w:val="008A33E6"/>
    <w:rsid w:val="008C4662"/>
    <w:rsid w:val="009F3A71"/>
    <w:rsid w:val="00A05AA8"/>
    <w:rsid w:val="00A33FFE"/>
    <w:rsid w:val="00AF39F9"/>
    <w:rsid w:val="00B90743"/>
    <w:rsid w:val="00BF6103"/>
    <w:rsid w:val="00CD0F80"/>
    <w:rsid w:val="00D16617"/>
    <w:rsid w:val="00D52997"/>
    <w:rsid w:val="00DB1553"/>
    <w:rsid w:val="00DE5264"/>
    <w:rsid w:val="00E47821"/>
    <w:rsid w:val="00EF0D6A"/>
    <w:rsid w:val="00F0427B"/>
    <w:rsid w:val="00FC034F"/>
    <w:rsid w:val="00FE6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553"/>
  </w:style>
  <w:style w:type="paragraph" w:styleId="1">
    <w:name w:val="heading 1"/>
    <w:basedOn w:val="a"/>
    <w:next w:val="a"/>
    <w:link w:val="10"/>
    <w:qFormat/>
    <w:rsid w:val="006A49BD"/>
    <w:pPr>
      <w:keepNext/>
      <w:spacing w:before="240" w:after="60" w:line="240" w:lineRule="auto"/>
      <w:outlineLvl w:val="0"/>
    </w:pPr>
    <w:rPr>
      <w:rFonts w:ascii="Arial" w:eastAsia="Times New Roman" w:hAnsi="Arial" w:cs="Times New Roman"/>
      <w:b/>
      <w:bCs/>
      <w:kern w:val="32"/>
      <w:sz w:val="32"/>
      <w:szCs w:val="32"/>
      <w:lang w:val="en-US" w:eastAsia="en-US"/>
    </w:rPr>
  </w:style>
  <w:style w:type="paragraph" w:styleId="3">
    <w:name w:val="heading 3"/>
    <w:basedOn w:val="a"/>
    <w:next w:val="a"/>
    <w:link w:val="30"/>
    <w:qFormat/>
    <w:rsid w:val="006A49BD"/>
    <w:pPr>
      <w:keepNext/>
      <w:spacing w:before="240" w:after="60" w:line="240" w:lineRule="auto"/>
      <w:outlineLvl w:val="2"/>
    </w:pPr>
    <w:rPr>
      <w:rFonts w:ascii="Arial" w:eastAsia="Times New Roman" w:hAnsi="Arial" w:cs="Times New Roman"/>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A49BD"/>
    <w:rPr>
      <w:b/>
      <w:bCs/>
    </w:rPr>
  </w:style>
  <w:style w:type="character" w:customStyle="1" w:styleId="apple-converted-space">
    <w:name w:val="apple-converted-space"/>
    <w:basedOn w:val="a0"/>
    <w:rsid w:val="006A49BD"/>
  </w:style>
  <w:style w:type="character" w:customStyle="1" w:styleId="docheader">
    <w:name w:val="doc_header"/>
    <w:basedOn w:val="a0"/>
    <w:rsid w:val="006A49BD"/>
  </w:style>
  <w:style w:type="character" w:customStyle="1" w:styleId="docred">
    <w:name w:val="doc_red"/>
    <w:basedOn w:val="a0"/>
    <w:rsid w:val="006A49BD"/>
  </w:style>
  <w:style w:type="character" w:styleId="a4">
    <w:name w:val="Hyperlink"/>
    <w:basedOn w:val="a0"/>
    <w:uiPriority w:val="99"/>
    <w:semiHidden/>
    <w:unhideWhenUsed/>
    <w:rsid w:val="006A49BD"/>
    <w:rPr>
      <w:color w:val="0000FF"/>
      <w:u w:val="single"/>
    </w:rPr>
  </w:style>
  <w:style w:type="character" w:customStyle="1" w:styleId="docblue">
    <w:name w:val="doc_blue"/>
    <w:basedOn w:val="a0"/>
    <w:rsid w:val="006A49BD"/>
  </w:style>
  <w:style w:type="character" w:customStyle="1" w:styleId="docsign1">
    <w:name w:val="doc_sign1"/>
    <w:basedOn w:val="a0"/>
    <w:rsid w:val="006A49BD"/>
  </w:style>
  <w:style w:type="paragraph" w:styleId="a5">
    <w:name w:val="Normal (Web)"/>
    <w:basedOn w:val="a"/>
    <w:rsid w:val="006A49BD"/>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styleId="a6">
    <w:name w:val="footnote text"/>
    <w:basedOn w:val="a"/>
    <w:link w:val="a7"/>
    <w:semiHidden/>
    <w:rsid w:val="006A49BD"/>
    <w:pPr>
      <w:spacing w:after="0" w:line="240" w:lineRule="auto"/>
    </w:pPr>
    <w:rPr>
      <w:rFonts w:ascii="Times New Roman" w:eastAsia="Calibri" w:hAnsi="Times New Roman" w:cs="Times New Roman"/>
      <w:sz w:val="20"/>
      <w:szCs w:val="20"/>
      <w:lang w:eastAsia="en-US"/>
    </w:rPr>
  </w:style>
  <w:style w:type="character" w:customStyle="1" w:styleId="a7">
    <w:name w:val="Текст сноски Знак"/>
    <w:basedOn w:val="a0"/>
    <w:link w:val="a6"/>
    <w:semiHidden/>
    <w:rsid w:val="006A49BD"/>
    <w:rPr>
      <w:rFonts w:ascii="Times New Roman" w:eastAsia="Calibri" w:hAnsi="Times New Roman" w:cs="Times New Roman"/>
      <w:sz w:val="20"/>
      <w:szCs w:val="20"/>
      <w:lang w:eastAsia="en-US"/>
    </w:rPr>
  </w:style>
  <w:style w:type="character" w:styleId="a8">
    <w:name w:val="footnote reference"/>
    <w:semiHidden/>
    <w:rsid w:val="006A49BD"/>
    <w:rPr>
      <w:vertAlign w:val="superscript"/>
    </w:rPr>
  </w:style>
  <w:style w:type="character" w:customStyle="1" w:styleId="10">
    <w:name w:val="Заголовок 1 Знак"/>
    <w:basedOn w:val="a0"/>
    <w:link w:val="1"/>
    <w:rsid w:val="006A49BD"/>
    <w:rPr>
      <w:rFonts w:ascii="Arial" w:eastAsia="Times New Roman" w:hAnsi="Arial" w:cs="Times New Roman"/>
      <w:b/>
      <w:bCs/>
      <w:kern w:val="32"/>
      <w:sz w:val="32"/>
      <w:szCs w:val="32"/>
      <w:lang w:val="en-US" w:eastAsia="en-US"/>
    </w:rPr>
  </w:style>
  <w:style w:type="character" w:customStyle="1" w:styleId="30">
    <w:name w:val="Заголовок 3 Знак"/>
    <w:basedOn w:val="a0"/>
    <w:link w:val="3"/>
    <w:rsid w:val="006A49BD"/>
    <w:rPr>
      <w:rFonts w:ascii="Arial" w:eastAsia="Times New Roman" w:hAnsi="Arial" w:cs="Times New Roman"/>
      <w:b/>
      <w:bCs/>
      <w:sz w:val="26"/>
      <w:szCs w:val="26"/>
      <w:lang w:val="en-US" w:eastAsia="en-US"/>
    </w:rPr>
  </w:style>
  <w:style w:type="paragraph" w:styleId="a9">
    <w:name w:val="header"/>
    <w:basedOn w:val="a"/>
    <w:link w:val="aa"/>
    <w:rsid w:val="006A49BD"/>
    <w:pPr>
      <w:tabs>
        <w:tab w:val="center" w:pos="4703"/>
        <w:tab w:val="right" w:pos="9406"/>
      </w:tabs>
      <w:spacing w:after="0" w:line="240" w:lineRule="auto"/>
    </w:pPr>
    <w:rPr>
      <w:rFonts w:ascii="Times New Roman" w:eastAsia="Times New Roman" w:hAnsi="Times New Roman" w:cs="Times New Roman"/>
      <w:sz w:val="24"/>
      <w:szCs w:val="24"/>
      <w:lang w:eastAsia="en-US"/>
    </w:rPr>
  </w:style>
  <w:style w:type="character" w:customStyle="1" w:styleId="aa">
    <w:name w:val="Верхний колонтитул Знак"/>
    <w:basedOn w:val="a0"/>
    <w:link w:val="a9"/>
    <w:rsid w:val="006A49BD"/>
    <w:rPr>
      <w:rFonts w:ascii="Times New Roman" w:eastAsia="Times New Roman" w:hAnsi="Times New Roman" w:cs="Times New Roman"/>
      <w:sz w:val="24"/>
      <w:szCs w:val="24"/>
      <w:lang w:eastAsia="en-US"/>
    </w:rPr>
  </w:style>
  <w:style w:type="paragraph" w:customStyle="1" w:styleId="11">
    <w:name w:val="Абзац списка1"/>
    <w:basedOn w:val="a"/>
    <w:rsid w:val="00A33FFE"/>
    <w:pPr>
      <w:spacing w:after="0" w:line="240" w:lineRule="auto"/>
      <w:ind w:left="720"/>
      <w:contextualSpacing/>
    </w:pPr>
    <w:rPr>
      <w:rFonts w:ascii="Times New Roman" w:eastAsia="Calibri" w:hAnsi="Times New Roman" w:cs="Times New Roman"/>
      <w:sz w:val="24"/>
      <w:szCs w:val="20"/>
      <w:lang w:val="en-US" w:eastAsia="ro-RO"/>
    </w:rPr>
  </w:style>
  <w:style w:type="paragraph" w:styleId="ab">
    <w:name w:val="List Paragraph"/>
    <w:basedOn w:val="a"/>
    <w:uiPriority w:val="34"/>
    <w:qFormat/>
    <w:rsid w:val="004B0020"/>
    <w:pPr>
      <w:ind w:left="720"/>
      <w:contextualSpacing/>
    </w:pPr>
  </w:style>
</w:styles>
</file>

<file path=word/webSettings.xml><?xml version="1.0" encoding="utf-8"?>
<w:webSettings xmlns:r="http://schemas.openxmlformats.org/officeDocument/2006/relationships" xmlns:w="http://schemas.openxmlformats.org/wordprocessingml/2006/main">
  <w:divs>
    <w:div w:id="964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md/36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1447313719761*/" TargetMode="External"/><Relationship Id="rId5" Type="http://schemas.openxmlformats.org/officeDocument/2006/relationships/webSettings" Target="webSettings.xml"/><Relationship Id="rId10" Type="http://schemas.openxmlformats.org/officeDocument/2006/relationships/hyperlink" Target="http://lex.justice.md/md/361770/" TargetMode="External"/><Relationship Id="rId4" Type="http://schemas.openxmlformats.org/officeDocument/2006/relationships/settings" Target="settings.xml"/><Relationship Id="rId9" Type="http://schemas.openxmlformats.org/officeDocument/2006/relationships/hyperlink" Target="http://lex.justice.md/md/362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69D9E-19FD-4ECE-81E6-D0AE22FE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7301</Words>
  <Characters>41621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Gradinita</cp:lastModifiedBy>
  <cp:revision>24</cp:revision>
  <dcterms:created xsi:type="dcterms:W3CDTF">2016-03-28T12:52:00Z</dcterms:created>
  <dcterms:modified xsi:type="dcterms:W3CDTF">2020-07-22T12:43:00Z</dcterms:modified>
</cp:coreProperties>
</file>