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1DF4" w:rsidRDefault="008B1DF4" w:rsidP="009563A6">
      <w:pPr>
        <w:spacing w:after="0"/>
        <w:ind w:right="1"/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p w:rsidR="008B1DF4" w:rsidRDefault="008B1DF4" w:rsidP="009563A6">
      <w:pPr>
        <w:spacing w:after="0"/>
        <w:ind w:right="1"/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p w:rsidR="008B1DF4" w:rsidRDefault="008B1DF4" w:rsidP="009563A6">
      <w:pPr>
        <w:spacing w:after="0"/>
        <w:ind w:right="1"/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p w:rsidR="008B1DF4" w:rsidRDefault="009563A6" w:rsidP="009563A6">
      <w:pPr>
        <w:spacing w:after="0"/>
        <w:ind w:right="1"/>
        <w:jc w:val="center"/>
        <w:rPr>
          <w:rFonts w:ascii="Times New Roman" w:hAnsi="Times New Roman" w:cs="Times New Roman"/>
          <w:sz w:val="28"/>
          <w:szCs w:val="28"/>
          <w:lang w:val="ro-RO"/>
        </w:rPr>
      </w:pPr>
      <w:r w:rsidRPr="008B1DF4">
        <w:rPr>
          <w:rFonts w:ascii="Times New Roman" w:hAnsi="Times New Roman" w:cs="Times New Roman"/>
          <w:sz w:val="28"/>
          <w:szCs w:val="28"/>
          <w:lang w:val="ro-RO"/>
        </w:rPr>
        <w:t xml:space="preserve">Raport </w:t>
      </w:r>
    </w:p>
    <w:p w:rsidR="009563A6" w:rsidRPr="008B1DF4" w:rsidRDefault="009563A6" w:rsidP="009563A6">
      <w:pPr>
        <w:spacing w:after="0"/>
        <w:ind w:right="1"/>
        <w:jc w:val="center"/>
        <w:rPr>
          <w:rFonts w:ascii="Times New Roman" w:hAnsi="Times New Roman" w:cs="Times New Roman"/>
          <w:sz w:val="28"/>
          <w:szCs w:val="28"/>
          <w:lang w:val="ro-RO"/>
        </w:rPr>
      </w:pPr>
      <w:r w:rsidRPr="008B1DF4">
        <w:rPr>
          <w:rFonts w:ascii="Times New Roman" w:hAnsi="Times New Roman" w:cs="Times New Roman"/>
          <w:sz w:val="28"/>
          <w:szCs w:val="28"/>
          <w:lang w:val="ro-RO"/>
        </w:rPr>
        <w:t>privind faptele sesizate și examinate</w:t>
      </w:r>
    </w:p>
    <w:p w:rsidR="009563A6" w:rsidRPr="008B1DF4" w:rsidRDefault="009563A6" w:rsidP="009563A6">
      <w:pPr>
        <w:spacing w:after="0"/>
        <w:ind w:right="1"/>
        <w:jc w:val="center"/>
        <w:rPr>
          <w:rFonts w:ascii="Times New Roman" w:hAnsi="Times New Roman" w:cs="Times New Roman"/>
          <w:sz w:val="28"/>
          <w:szCs w:val="28"/>
          <w:lang w:val="ro-RO"/>
        </w:rPr>
      </w:pPr>
      <w:r w:rsidRPr="008B1DF4">
        <w:rPr>
          <w:rFonts w:ascii="Times New Roman" w:hAnsi="Times New Roman" w:cs="Times New Roman"/>
          <w:sz w:val="28"/>
          <w:szCs w:val="28"/>
          <w:lang w:val="ro-RO"/>
        </w:rPr>
        <w:t xml:space="preserve"> în cadrul Consiliului de etică al </w:t>
      </w:r>
      <w:r w:rsidR="008B1DF4" w:rsidRPr="008B1DF4">
        <w:rPr>
          <w:rFonts w:ascii="Times New Roman" w:hAnsi="Times New Roman" w:cs="Times New Roman"/>
          <w:sz w:val="28"/>
          <w:szCs w:val="28"/>
          <w:lang w:val="ro-RO"/>
        </w:rPr>
        <w:t>Instituției Publice Liceul Teoretic „Ștefan Vodă”, orașul Ștefan Vodă în anul de studii 20</w:t>
      </w:r>
      <w:r w:rsidR="00457785">
        <w:rPr>
          <w:rFonts w:ascii="Times New Roman" w:hAnsi="Times New Roman" w:cs="Times New Roman"/>
          <w:sz w:val="28"/>
          <w:szCs w:val="28"/>
          <w:lang w:val="ro-RO"/>
        </w:rPr>
        <w:t>21</w:t>
      </w:r>
      <w:r w:rsidR="008B1DF4" w:rsidRPr="008B1DF4">
        <w:rPr>
          <w:rFonts w:ascii="Times New Roman" w:hAnsi="Times New Roman" w:cs="Times New Roman"/>
          <w:sz w:val="28"/>
          <w:szCs w:val="28"/>
          <w:lang w:val="ro-RO"/>
        </w:rPr>
        <w:t>-20</w:t>
      </w:r>
      <w:r w:rsidR="00457785">
        <w:rPr>
          <w:rFonts w:ascii="Times New Roman" w:hAnsi="Times New Roman" w:cs="Times New Roman"/>
          <w:sz w:val="28"/>
          <w:szCs w:val="28"/>
          <w:lang w:val="ro-RO"/>
        </w:rPr>
        <w:t>22</w:t>
      </w:r>
    </w:p>
    <w:p w:rsidR="009563A6" w:rsidRDefault="009563A6" w:rsidP="009563A6">
      <w:pPr>
        <w:spacing w:after="0"/>
        <w:ind w:right="1"/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p w:rsidR="009563A6" w:rsidRDefault="009563A6" w:rsidP="009563A6">
      <w:pPr>
        <w:spacing w:after="0"/>
        <w:ind w:right="1"/>
        <w:rPr>
          <w:rFonts w:ascii="Times New Roman" w:hAnsi="Times New Roman" w:cs="Times New Roman"/>
          <w:sz w:val="24"/>
          <w:szCs w:val="24"/>
          <w:lang w:val="ro-RO"/>
        </w:rPr>
      </w:pPr>
    </w:p>
    <w:p w:rsidR="008B1DF4" w:rsidRDefault="008B1DF4" w:rsidP="009563A6">
      <w:pPr>
        <w:spacing w:after="0"/>
        <w:ind w:right="1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8B1DF4" w:rsidRDefault="008B1DF4" w:rsidP="009563A6">
      <w:pPr>
        <w:spacing w:after="0"/>
        <w:ind w:right="1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tbl>
      <w:tblPr>
        <w:tblStyle w:val="a5"/>
        <w:tblW w:w="10348" w:type="dxa"/>
        <w:tblInd w:w="-459" w:type="dxa"/>
        <w:tblLook w:val="04A0" w:firstRow="1" w:lastRow="0" w:firstColumn="1" w:lastColumn="0" w:noHBand="0" w:noVBand="1"/>
      </w:tblPr>
      <w:tblGrid>
        <w:gridCol w:w="561"/>
        <w:gridCol w:w="1470"/>
        <w:gridCol w:w="1043"/>
        <w:gridCol w:w="1523"/>
        <w:gridCol w:w="1243"/>
        <w:gridCol w:w="1386"/>
        <w:gridCol w:w="1508"/>
        <w:gridCol w:w="1614"/>
      </w:tblGrid>
      <w:tr w:rsidR="008B1DF4" w:rsidRPr="00823C19" w:rsidTr="008B1DF4">
        <w:tc>
          <w:tcPr>
            <w:tcW w:w="567" w:type="dxa"/>
          </w:tcPr>
          <w:p w:rsidR="008B1DF4" w:rsidRPr="008B1DF4" w:rsidRDefault="008B1DF4" w:rsidP="008B1DF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B1DF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Nr.</w:t>
            </w:r>
          </w:p>
          <w:p w:rsidR="008B1DF4" w:rsidRPr="008B1DF4" w:rsidRDefault="008B1DF4" w:rsidP="008B1DF4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  <w:lang w:val="ro-RO"/>
              </w:rPr>
            </w:pPr>
            <w:r w:rsidRPr="008B1DF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d/o</w:t>
            </w:r>
          </w:p>
        </w:tc>
        <w:tc>
          <w:tcPr>
            <w:tcW w:w="1560" w:type="dxa"/>
          </w:tcPr>
          <w:p w:rsidR="008B1DF4" w:rsidRPr="008B1DF4" w:rsidRDefault="008B1DF4" w:rsidP="008B1DF4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  <w:lang w:val="ro-RO"/>
              </w:rPr>
            </w:pPr>
            <w:r w:rsidRPr="008B1DF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Instituția</w:t>
            </w:r>
          </w:p>
        </w:tc>
        <w:tc>
          <w:tcPr>
            <w:tcW w:w="905" w:type="dxa"/>
          </w:tcPr>
          <w:p w:rsidR="008B1DF4" w:rsidRPr="008B1DF4" w:rsidRDefault="008B1DF4" w:rsidP="008B1DF4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  <w:lang w:val="ro-RO"/>
              </w:rPr>
            </w:pPr>
            <w:r w:rsidRPr="008B1DF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Obiectul petiției</w:t>
            </w:r>
          </w:p>
        </w:tc>
        <w:tc>
          <w:tcPr>
            <w:tcW w:w="1504" w:type="dxa"/>
          </w:tcPr>
          <w:p w:rsidR="008B1DF4" w:rsidRPr="008B1DF4" w:rsidRDefault="008B1DF4" w:rsidP="008B1DF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B1DF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Examinatorul  petiției</w:t>
            </w:r>
          </w:p>
        </w:tc>
        <w:tc>
          <w:tcPr>
            <w:tcW w:w="1134" w:type="dxa"/>
          </w:tcPr>
          <w:p w:rsidR="008B1DF4" w:rsidRPr="008B1DF4" w:rsidRDefault="008B1DF4" w:rsidP="008B1DF4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  <w:lang w:val="ro-RO"/>
              </w:rPr>
            </w:pPr>
            <w:r w:rsidRPr="008B1DF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Perioada examinării</w:t>
            </w:r>
          </w:p>
        </w:tc>
        <w:tc>
          <w:tcPr>
            <w:tcW w:w="1418" w:type="dxa"/>
          </w:tcPr>
          <w:p w:rsidR="008B1DF4" w:rsidRPr="008B1DF4" w:rsidRDefault="008B1DF4" w:rsidP="008B1DF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B1DF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Rezultatul examinării</w:t>
            </w:r>
          </w:p>
        </w:tc>
        <w:tc>
          <w:tcPr>
            <w:tcW w:w="1559" w:type="dxa"/>
          </w:tcPr>
          <w:p w:rsidR="008B1DF4" w:rsidRPr="008B1DF4" w:rsidRDefault="008B1DF4" w:rsidP="008B1DF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B1DF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Ce organe au fost implicate în soluționare</w:t>
            </w:r>
          </w:p>
        </w:tc>
        <w:tc>
          <w:tcPr>
            <w:tcW w:w="1701" w:type="dxa"/>
          </w:tcPr>
          <w:p w:rsidR="008B1DF4" w:rsidRPr="008B1DF4" w:rsidRDefault="008B1DF4" w:rsidP="008B1DF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B1DF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Sesizarea altor organe (dacă da, denumirea acestora)</w:t>
            </w:r>
          </w:p>
        </w:tc>
      </w:tr>
      <w:tr w:rsidR="008B1DF4" w:rsidRPr="008B1DF4" w:rsidTr="008B1DF4">
        <w:tc>
          <w:tcPr>
            <w:tcW w:w="567" w:type="dxa"/>
          </w:tcPr>
          <w:p w:rsidR="008B1DF4" w:rsidRPr="008B1DF4" w:rsidRDefault="008B1DF4" w:rsidP="008B1DF4">
            <w:pPr>
              <w:ind w:right="1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B1DF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1.</w:t>
            </w:r>
          </w:p>
        </w:tc>
        <w:tc>
          <w:tcPr>
            <w:tcW w:w="1560" w:type="dxa"/>
          </w:tcPr>
          <w:p w:rsidR="008B1DF4" w:rsidRPr="008B1DF4" w:rsidRDefault="008B1DF4" w:rsidP="008B1DF4">
            <w:pPr>
              <w:ind w:right="1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B1DF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IPLT „Ștefan Vodă”</w:t>
            </w:r>
          </w:p>
        </w:tc>
        <w:tc>
          <w:tcPr>
            <w:tcW w:w="905" w:type="dxa"/>
          </w:tcPr>
          <w:p w:rsidR="008B1DF4" w:rsidRPr="008B1DF4" w:rsidRDefault="008B1DF4" w:rsidP="008B1DF4">
            <w:pPr>
              <w:ind w:right="1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B1DF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504" w:type="dxa"/>
          </w:tcPr>
          <w:p w:rsidR="008B1DF4" w:rsidRPr="008B1DF4" w:rsidRDefault="008B1DF4" w:rsidP="008B1DF4">
            <w:pPr>
              <w:ind w:right="1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B1DF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134" w:type="dxa"/>
          </w:tcPr>
          <w:p w:rsidR="008B1DF4" w:rsidRPr="008B1DF4" w:rsidRDefault="008B1DF4" w:rsidP="008B1DF4">
            <w:pPr>
              <w:ind w:right="1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B1DF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418" w:type="dxa"/>
          </w:tcPr>
          <w:p w:rsidR="008B1DF4" w:rsidRPr="008B1DF4" w:rsidRDefault="008B1DF4" w:rsidP="008B1DF4">
            <w:pPr>
              <w:ind w:right="1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B1DF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559" w:type="dxa"/>
          </w:tcPr>
          <w:p w:rsidR="008B1DF4" w:rsidRPr="008B1DF4" w:rsidRDefault="008B1DF4" w:rsidP="008B1DF4">
            <w:pPr>
              <w:ind w:right="1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B1DF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701" w:type="dxa"/>
          </w:tcPr>
          <w:p w:rsidR="008B1DF4" w:rsidRPr="008B1DF4" w:rsidRDefault="008B1DF4" w:rsidP="008B1DF4">
            <w:pPr>
              <w:ind w:right="1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B1DF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</w:tr>
    </w:tbl>
    <w:p w:rsidR="008B1DF4" w:rsidRPr="008B1DF4" w:rsidRDefault="008B1DF4" w:rsidP="009563A6">
      <w:pPr>
        <w:spacing w:after="0"/>
        <w:ind w:right="1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9563A6" w:rsidRPr="008B1DF4" w:rsidRDefault="009563A6" w:rsidP="00823C19">
      <w:pPr>
        <w:spacing w:after="0"/>
        <w:ind w:right="1"/>
        <w:rPr>
          <w:rFonts w:ascii="Times New Roman" w:hAnsi="Times New Roman" w:cs="Times New Roman"/>
          <w:sz w:val="28"/>
          <w:szCs w:val="28"/>
          <w:lang w:val="ro-RO"/>
        </w:rPr>
      </w:pPr>
      <w:r w:rsidRPr="008B1DF4">
        <w:rPr>
          <w:rFonts w:ascii="Times New Roman" w:hAnsi="Times New Roman" w:cs="Times New Roman"/>
          <w:sz w:val="28"/>
          <w:szCs w:val="28"/>
          <w:lang w:val="ro-RO"/>
        </w:rPr>
        <w:t xml:space="preserve">Notă: </w:t>
      </w:r>
      <w:r w:rsidR="008B1DF4" w:rsidRPr="008B1DF4">
        <w:rPr>
          <w:rFonts w:ascii="Times New Roman" w:hAnsi="Times New Roman" w:cs="Times New Roman"/>
          <w:sz w:val="28"/>
          <w:szCs w:val="28"/>
          <w:lang w:val="ro-RO"/>
        </w:rPr>
        <w:t xml:space="preserve"> În acest an de studii </w:t>
      </w:r>
      <w:r w:rsidR="00823C19">
        <w:rPr>
          <w:rFonts w:ascii="Times New Roman" w:hAnsi="Times New Roman" w:cs="Times New Roman"/>
          <w:sz w:val="28"/>
          <w:szCs w:val="28"/>
          <w:lang w:val="ro-RO"/>
        </w:rPr>
        <w:t xml:space="preserve">2021-2022 nu a fost înaintată nici </w:t>
      </w:r>
      <w:r w:rsidR="008B1DF4" w:rsidRPr="008B1DF4">
        <w:rPr>
          <w:rFonts w:ascii="Times New Roman" w:hAnsi="Times New Roman" w:cs="Times New Roman"/>
          <w:sz w:val="28"/>
          <w:szCs w:val="28"/>
          <w:lang w:val="ro-RO"/>
        </w:rPr>
        <w:t xml:space="preserve">o </w:t>
      </w:r>
      <w:r w:rsidR="00823C19">
        <w:rPr>
          <w:rFonts w:ascii="Times New Roman" w:hAnsi="Times New Roman" w:cs="Times New Roman"/>
          <w:sz w:val="28"/>
          <w:szCs w:val="28"/>
          <w:lang w:val="ro-RO"/>
        </w:rPr>
        <w:t xml:space="preserve">sesizare </w:t>
      </w:r>
      <w:r w:rsidR="008B1DF4" w:rsidRPr="008B1DF4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bookmarkStart w:id="0" w:name="_GoBack"/>
      <w:bookmarkEnd w:id="0"/>
      <w:r w:rsidR="008B1DF4" w:rsidRPr="008B1DF4">
        <w:rPr>
          <w:rFonts w:ascii="Times New Roman" w:hAnsi="Times New Roman" w:cs="Times New Roman"/>
          <w:sz w:val="28"/>
          <w:szCs w:val="28"/>
          <w:lang w:val="ro-RO"/>
        </w:rPr>
        <w:t>Consiliului de etică din instituția noastră.</w:t>
      </w:r>
    </w:p>
    <w:p w:rsidR="008B1DF4" w:rsidRDefault="008B1DF4" w:rsidP="008B1DF4">
      <w:pPr>
        <w:spacing w:after="0"/>
        <w:ind w:right="1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8B1DF4" w:rsidRDefault="008B1DF4" w:rsidP="008B1DF4">
      <w:pPr>
        <w:spacing w:after="0"/>
        <w:ind w:right="1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8B1DF4" w:rsidRDefault="008B1DF4" w:rsidP="008B1DF4">
      <w:pPr>
        <w:spacing w:after="0"/>
        <w:ind w:right="1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8B1DF4" w:rsidRDefault="008B1DF4" w:rsidP="008B1DF4">
      <w:pPr>
        <w:spacing w:after="0"/>
        <w:ind w:right="1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8B1DF4" w:rsidRPr="00E51E95" w:rsidRDefault="008B1DF4" w:rsidP="008B1DF4">
      <w:pPr>
        <w:spacing w:after="0"/>
        <w:ind w:right="1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</w:t>
      </w:r>
      <w:r w:rsidRPr="00E51E95">
        <w:rPr>
          <w:rFonts w:ascii="Times New Roman" w:hAnsi="Times New Roman" w:cs="Times New Roman"/>
          <w:sz w:val="28"/>
          <w:szCs w:val="28"/>
          <w:lang w:val="ro-RO"/>
        </w:rPr>
        <w:t>Director:                                           Cornițel E.</w:t>
      </w:r>
    </w:p>
    <w:p w:rsidR="008B1DF4" w:rsidRDefault="008B1DF4" w:rsidP="008B1DF4">
      <w:pPr>
        <w:spacing w:after="0"/>
        <w:ind w:right="1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8B1DF4" w:rsidRDefault="008B1DF4" w:rsidP="008B1DF4">
      <w:pPr>
        <w:spacing w:after="0"/>
        <w:ind w:right="1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8B1DF4" w:rsidRDefault="008B1DF4" w:rsidP="008B1DF4">
      <w:pPr>
        <w:spacing w:after="0"/>
        <w:ind w:right="1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8B1DF4" w:rsidRDefault="008B1DF4" w:rsidP="008B1DF4">
      <w:pPr>
        <w:spacing w:after="0"/>
        <w:ind w:right="1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8B1DF4" w:rsidRDefault="008B1DF4" w:rsidP="008B1DF4">
      <w:pPr>
        <w:spacing w:after="0"/>
        <w:ind w:right="1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8B1DF4" w:rsidRDefault="008B1DF4" w:rsidP="008B1DF4">
      <w:pPr>
        <w:spacing w:after="0"/>
        <w:ind w:right="1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9563A6" w:rsidRDefault="009563A6" w:rsidP="009563A6">
      <w:pPr>
        <w:spacing w:after="0"/>
        <w:ind w:right="1"/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p w:rsidR="00EE1467" w:rsidRPr="002D119F" w:rsidRDefault="00EE1467">
      <w:pPr>
        <w:rPr>
          <w:color w:val="FF0000"/>
          <w:lang w:val="en-US"/>
        </w:rPr>
      </w:pPr>
    </w:p>
    <w:sectPr w:rsidR="00EE1467" w:rsidRPr="002D119F" w:rsidSect="00EE14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563A6"/>
    <w:rsid w:val="001B52C3"/>
    <w:rsid w:val="002D119F"/>
    <w:rsid w:val="00457785"/>
    <w:rsid w:val="00823C19"/>
    <w:rsid w:val="00824BF0"/>
    <w:rsid w:val="008B1DF4"/>
    <w:rsid w:val="009563A6"/>
    <w:rsid w:val="00E51E95"/>
    <w:rsid w:val="00EE14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C6FCDF"/>
  <w15:docId w15:val="{FAE8D1E9-2AB5-41A3-A624-D93B7E7FF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63A6"/>
    <w:rPr>
      <w:rFonts w:eastAsiaTheme="minorEastAsia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563A6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9563A6"/>
    <w:pPr>
      <w:ind w:left="720"/>
      <w:contextualSpacing/>
    </w:pPr>
  </w:style>
  <w:style w:type="table" w:styleId="a5">
    <w:name w:val="Table Grid"/>
    <w:basedOn w:val="a1"/>
    <w:uiPriority w:val="59"/>
    <w:rsid w:val="009563A6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6">
    <w:name w:val="Strong"/>
    <w:basedOn w:val="a0"/>
    <w:uiPriority w:val="22"/>
    <w:qFormat/>
    <w:rsid w:val="002D11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80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95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7</cp:revision>
  <cp:lastPrinted>2018-05-04T09:22:00Z</cp:lastPrinted>
  <dcterms:created xsi:type="dcterms:W3CDTF">2017-03-31T07:25:00Z</dcterms:created>
  <dcterms:modified xsi:type="dcterms:W3CDTF">2022-10-17T06:54:00Z</dcterms:modified>
</cp:coreProperties>
</file>