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tblpXSpec="right" w:tblpY="1"/>
        <w:tblOverlap w:val="never"/>
        <w:tblW w:w="9780" w:type="dxa"/>
        <w:tblInd w:w="0" w:type="dxa"/>
        <w:tblLook w:val="04A0" w:firstRow="1" w:lastRow="0" w:firstColumn="1" w:lastColumn="0" w:noHBand="0" w:noVBand="1"/>
      </w:tblPr>
      <w:tblGrid>
        <w:gridCol w:w="3260"/>
        <w:gridCol w:w="6520"/>
      </w:tblGrid>
      <w:tr w:rsidR="00BF16D3" w:rsidRPr="005220EE" w:rsidTr="00BF16D3">
        <w:tc>
          <w:tcPr>
            <w:tcW w:w="32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F16D3" w:rsidRDefault="00BF16D3">
            <w:pPr>
              <w:jc w:val="center"/>
              <w:rPr>
                <w:rFonts w:ascii="Times New Roman" w:hAnsi="Times New Roman" w:cs="Times New Roman"/>
                <w:b/>
                <w:sz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lang w:val="ro-RO"/>
              </w:rPr>
              <w:t>Curriculum vitae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b/>
                <w:sz w:val="40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lang w:eastAsia="ru-RU"/>
              </w:rPr>
              <w:drawing>
                <wp:inline distT="0" distB="0" distL="0" distR="0">
                  <wp:extent cx="1419225" cy="1304925"/>
                  <wp:effectExtent l="0" t="0" r="9525" b="9525"/>
                  <wp:docPr id="2" name="Рисунок 2" descr="Sc_12_Dorina_011013_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c_12_Dorina_011013_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  <w:p w:rsidR="00BF16D3" w:rsidRDefault="00BF16D3">
            <w:pPr>
              <w:tabs>
                <w:tab w:val="left" w:pos="2205"/>
              </w:tabs>
              <w:rPr>
                <w:rFonts w:ascii="Times New Roman" w:hAnsi="Times New Roman" w:cs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Informaţii personale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b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Locul de muncă pentru care se candidează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Experienţa profesională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Numele şi adresa angajatului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Educaţie şi formare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  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Calificarea obţinută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Disciplinele principale studiate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Competenţe personale dobîndite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Numele şi tipul instituţiei de învăţămînt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Competenţe personale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Limba(i) maternă(e)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Limbi străine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Competenţe de comunicare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Competenţe organizaţionale manageriale</w:t>
            </w:r>
          </w:p>
          <w:p w:rsidR="00BF16D3" w:rsidRDefault="00BF16D3">
            <w:pPr>
              <w:jc w:val="right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right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tabs>
                <w:tab w:val="left" w:pos="585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ab/>
            </w:r>
          </w:p>
          <w:p w:rsidR="00BF16D3" w:rsidRDefault="00BF16D3">
            <w:pPr>
              <w:tabs>
                <w:tab w:val="left" w:pos="585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tabs>
                <w:tab w:val="left" w:pos="585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tabs>
                <w:tab w:val="left" w:pos="585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right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Competenţe dobîndite la locul de muncă 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respectarea normelor legale şi Codului Educaţiei, Codului de Etică</w:t>
            </w:r>
          </w:p>
          <w:p w:rsidR="00BF16D3" w:rsidRDefault="00BF16D3">
            <w:pPr>
              <w:tabs>
                <w:tab w:val="left" w:pos="1635"/>
                <w:tab w:val="left" w:pos="2325"/>
              </w:tabs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Competenţe şi aptitudini tehnice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Permis de conducere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Publicaţii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 Prezentări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Proiecte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    Anexe la CV</w:t>
            </w: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 w:rsidP="00BF16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652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F16D3" w:rsidRDefault="00BF16D3">
            <w:pPr>
              <w:rPr>
                <w:sz w:val="28"/>
                <w:szCs w:val="28"/>
                <w:lang w:val="ro-RO"/>
              </w:rPr>
            </w:pPr>
          </w:p>
          <w:p w:rsidR="00BF16D3" w:rsidRDefault="00BF16D3">
            <w:pPr>
              <w:rPr>
                <w:sz w:val="28"/>
                <w:szCs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Zaborţeva Fedora</w:t>
            </w:r>
          </w:p>
          <w:p w:rsidR="00BF16D3" w:rsidRDefault="00BF16D3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F16D3" w:rsidRDefault="00BF16D3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F16D3" w:rsidRDefault="00BF16D3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F16D3" w:rsidRDefault="00BF16D3">
            <w:pPr>
              <w:rPr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4, ap.69,</w:t>
            </w:r>
            <w:r>
              <w:rPr>
                <w:noProof/>
                <w:lang w:eastAsia="ru-RU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31750</wp:posOffset>
                  </wp:positionV>
                  <wp:extent cx="123825" cy="142875"/>
                  <wp:effectExtent l="0" t="0" r="9525" b="952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bul. Mircea cel Bătrîn 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or. Chişinău 2044, Republica Molodova</w:t>
            </w:r>
          </w:p>
          <w:p w:rsidR="00BF16D3" w:rsidRPr="00BF16D3" w:rsidRDefault="00BF16D3">
            <w:pPr>
              <w:rPr>
                <w:rStyle w:val="ECVContactDetails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32385</wp:posOffset>
                  </wp:positionV>
                  <wp:extent cx="125730" cy="133350"/>
                  <wp:effectExtent l="0" t="0" r="762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ECVContactDetails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022-355-334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3825" cy="1333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Style w:val="ECVContactDetails"/>
                <w:rFonts w:ascii="Times New Roman" w:hAnsi="Times New Roman" w:cs="Times New Roman"/>
                <w:sz w:val="28"/>
                <w:szCs w:val="28"/>
                <w:lang w:val="en-US"/>
              </w:rPr>
              <w:t>+373 60953479</w:t>
            </w:r>
          </w:p>
          <w:p w:rsidR="00BF16D3" w:rsidRPr="00BF16D3" w:rsidRDefault="00BF16D3">
            <w:pPr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18415</wp:posOffset>
                  </wp:positionV>
                  <wp:extent cx="126365" cy="142875"/>
                  <wp:effectExtent l="0" t="0" r="6985" b="9525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ECVInternetLink"/>
                <w:rFonts w:ascii="Times New Roman" w:hAnsi="Times New Roman" w:cs="Times New Roman"/>
                <w:sz w:val="28"/>
                <w:szCs w:val="28"/>
                <w:lang w:val="ro-RO"/>
              </w:rPr>
              <w:t>scoala12</w:t>
            </w:r>
            <w:r>
              <w:rPr>
                <w:rStyle w:val="ECVInternetLink"/>
                <w:rFonts w:ascii="Times New Roman" w:hAnsi="Times New Roman" w:cs="Times New Roman"/>
                <w:sz w:val="28"/>
                <w:szCs w:val="28"/>
                <w:lang w:val="en-US"/>
              </w:rPr>
              <w:t>@gmail.com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 </w:t>
            </w:r>
          </w:p>
          <w:p w:rsidR="00BF16D3" w:rsidRDefault="00BF16D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o-RO" w:eastAsia="ru-RU"/>
              </w:rPr>
            </w:pPr>
          </w:p>
          <w:p w:rsidR="00BF16D3" w:rsidRDefault="00BF16D3">
            <w:pPr>
              <w:rPr>
                <w:rStyle w:val="ECVHeadingContactDetails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Style w:val="ECVHeadingContactDetails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Sexul </w:t>
            </w:r>
            <w:r>
              <w:rPr>
                <w:rStyle w:val="ECVHeadingContactDetails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feminin</w:t>
            </w:r>
            <w:r>
              <w:rPr>
                <w:rStyle w:val="ECVContactDetails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Style w:val="ECVHeadingContactDetails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| Data naşterii </w:t>
            </w:r>
            <w:r>
              <w:rPr>
                <w:rStyle w:val="ECVContactDetails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01/10/1958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BF16D3" w:rsidRPr="00BF16D3" w:rsidRDefault="00BF16D3">
            <w:pPr>
              <w:rPr>
                <w:rStyle w:val="ECVContactDetails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Style w:val="ECVHeadingContactDetails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Naţionalitatea </w:t>
            </w:r>
            <w:r>
              <w:rPr>
                <w:rStyle w:val="ECVContactDetails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/ </w:t>
            </w:r>
            <w:r>
              <w:rPr>
                <w:rStyle w:val="ECVContactDetails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prin naştere moldoveancă</w:t>
            </w:r>
          </w:p>
          <w:p w:rsidR="00BF16D3" w:rsidRDefault="00BF16D3">
            <w:pPr>
              <w:rPr>
                <w:rStyle w:val="ECVContactDetails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</w:p>
          <w:p w:rsidR="00BF16D3" w:rsidRPr="00BF16D3" w:rsidRDefault="00BF16D3">
            <w:pPr>
              <w:rPr>
                <w:noProof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 Şcoala primară numărul 12 ,, Anatol Popovici”</w:t>
            </w:r>
          </w:p>
          <w:p w:rsidR="00BF16D3" w:rsidRDefault="00BF16D3">
            <w:pPr>
              <w:rPr>
                <w:rFonts w:ascii="Times New Roman" w:hAnsi="Times New Roman" w:cs="Times New Roman"/>
                <w:color w:val="303437"/>
                <w:sz w:val="28"/>
                <w:szCs w:val="28"/>
                <w:shd w:val="clear" w:color="auto" w:fill="FFFFFF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Adresa:</w:t>
            </w: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  <w:lang w:val="fr-FR"/>
              </w:rPr>
              <w:t> </w:t>
            </w:r>
            <w:r>
              <w:rPr>
                <w:rFonts w:ascii="Times New Roman" w:hAnsi="Times New Roman" w:cs="Times New Roman"/>
                <w:color w:val="303437"/>
                <w:sz w:val="28"/>
                <w:szCs w:val="28"/>
                <w:shd w:val="clear" w:color="auto" w:fill="FFFFFF"/>
                <w:lang w:val="fr-FR"/>
              </w:rPr>
              <w:t xml:space="preserve">2/4, Petru Zadnipru, mun. Chişinău 2044, Republica Moldova 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val="fr-FR" w:eastAsia="ru-RU"/>
              </w:rPr>
              <w:t>Telefon:</w:t>
            </w:r>
            <w:hyperlink r:id="rId6" w:tooltip="Apelați prin Hangouts" w:history="1">
              <w:r>
                <w:rPr>
                  <w:rStyle w:val="a5"/>
                  <w:rFonts w:ascii="Times New Roman" w:eastAsia="Times New Roman" w:hAnsi="Times New Roman" w:cs="Times New Roman"/>
                  <w:color w:val="1A0DAB"/>
                  <w:sz w:val="28"/>
                  <w:szCs w:val="28"/>
                  <w:u w:val="none"/>
                  <w:lang w:val="fr-FR" w:eastAsia="ru-RU"/>
                </w:rPr>
                <w:t xml:space="preserve">+373 22 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1A0DAB"/>
                  <w:sz w:val="28"/>
                  <w:szCs w:val="28"/>
                  <w:u w:val="none"/>
                  <w:lang w:val="ro-RO" w:eastAsia="ru-RU"/>
                </w:rPr>
                <w:t>339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1A0DAB"/>
                  <w:sz w:val="28"/>
                  <w:szCs w:val="28"/>
                  <w:u w:val="none"/>
                  <w:lang w:val="fr-FR" w:eastAsia="ru-RU"/>
                </w:rPr>
                <w:t> </w:t>
              </w:r>
              <w:r>
                <w:rPr>
                  <w:rStyle w:val="a5"/>
                  <w:rFonts w:ascii="Times New Roman" w:eastAsia="Times New Roman" w:hAnsi="Times New Roman" w:cs="Times New Roman"/>
                  <w:color w:val="1A0DAB"/>
                  <w:sz w:val="28"/>
                  <w:szCs w:val="28"/>
                  <w:u w:val="none"/>
                  <w:lang w:val="ro-RO" w:eastAsia="ru-RU"/>
                </w:rPr>
                <w:t>256</w:t>
              </w:r>
            </w:hyperlink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ani, managerială – 26 ani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18.08.2004 – pînă în prezent director 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în şcoala primară nr.12 „Anatol Popovici”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14.05.1990 – 17.08.2004 – director 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în şcoala – grădiniţă nr.188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F16D3" w:rsidRDefault="00BF16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val="ro-RO" w:eastAsia="ru-RU"/>
              </w:rPr>
              <w:t>Adresă: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ro-RO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o-RO" w:eastAsia="ru-RU"/>
              </w:rPr>
              <w:t xml:space="preserve"> Strada Mitropolit Dosoftei,99, Chişinău 2033, Republica Moldova</w:t>
            </w:r>
          </w:p>
          <w:p w:rsidR="00BF16D3" w:rsidRDefault="00BF16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val="fr-FR" w:eastAsia="ru-RU"/>
              </w:rPr>
              <w:t>Telefon:</w:t>
            </w:r>
            <w:hyperlink r:id="rId7" w:tooltip="Apelați prin Hangouts" w:history="1">
              <w:r>
                <w:rPr>
                  <w:rStyle w:val="a5"/>
                  <w:rFonts w:ascii="Times New Roman" w:eastAsia="Times New Roman" w:hAnsi="Times New Roman" w:cs="Times New Roman"/>
                  <w:color w:val="1A0DAB"/>
                  <w:sz w:val="28"/>
                  <w:szCs w:val="28"/>
                  <w:u w:val="none"/>
                  <w:lang w:val="fr-FR" w:eastAsia="ru-RU"/>
                </w:rPr>
                <w:t>+373 22 201 601</w:t>
              </w:r>
            </w:hyperlink>
          </w:p>
          <w:p w:rsidR="00BF16D3" w:rsidRDefault="00BF16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o-RO" w:eastAsia="ru-RU"/>
              </w:rPr>
            </w:pP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- Trainig de formare profesională 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“ De la bun la excelent” – 2016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Formare profesională continuă - Cultura organizaţională în cercetarea pedagogică -2016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Formare continuă  -Management educaţional- 2015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„Educaţie  socială şi financiară” „Dezvoltarea Şcolii Comunitare” - 26.10.2015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Diplomă pentru dedicaţie, responsabilitate şi profesionalism manifestat în exercitatea atribuţiilor în cadrul organului electoral la organizarea şi desfăşurarea alegerilor locale generale -14.06.2015 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Certificat de absolvire a cursului de instruire în domeniul securităţii şi sănătăţii în muncă (8 ore) 11.11.2015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lastRenderedPageBreak/>
              <w:t>„Evaluarea criterială prin descriptori în învăţămîntul primar”-2015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„Managementul  calităţii –condiţie de sporire a eficienţei procesului educaţional în instituţie”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„Tipuri de concedii ce pot fi acordate salariatului”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 -2014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  <w:lang w:val="ru-RU"/>
              </w:rPr>
              <w:t xml:space="preserve">«Образование </w:t>
            </w:r>
            <w:r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2"/>
                <w:lang w:val="ru-RU"/>
              </w:rPr>
              <w:t xml:space="preserve">  века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2"/>
                <w:lang w:val="ru-RU"/>
              </w:rPr>
              <w:t xml:space="preserve"> Изменения в контексте  развития информационного общества»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>-2014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,,Tehnologii educaţionale contemporane eficiente, orientate  spre păstrarea sănătăţii : probleme, soluţii în cadrul proiectului socio-pedagogic internaţionale -2014,,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Seminar instructiv –metodic pentru cadrele didactice din instituţiile de învăţămînt cu program de instruire  ,,Pas cu Pas,,- 2014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Seminarul instructiv –metodic ,,Mediul educaţional –factor de formare a personalităţii,,-2014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,,Managementul resurselor umane,, sisiunea I-Angajarea şi demisia legală a salariaţilor -2014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«Диагностика и коррекция негативных эмоционалъных состояний  детей и взрослых средствами арт –терапии  и арт -педагогики» в объеме 6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-2013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Фундаменталъные  основы общения. Конфликты и их происхождение.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«Продуктивн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тнъо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оздоровч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сучасному ДНЗ»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Seminarul  „CONDUCĂTOR  EFICIENT ” -2013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„Managementul asistenţei metodice: realizări, dificultăţi, perspective” -2013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„Managementul comunicării asertive: tipuri de comportament” -2013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Activitatea de învăţare în grup-oportunitate pentru dezvoltarea competenţelor de bază-2012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„Formarea şi dezvoltarea competenţelor de investigare pedagogică.Investigaţii pedagogice şi pedagogia investigaţiilor” -2012.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Securitatea şi sănătatea în muncă -2012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«Мнемотехника технология эффективного усвоения информации в условиях  современного образования (базовый модулъ)»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„Psihoho- pedagogia procesului educaţional centrat pe copil şi familie” -2012 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„MANAGEMENT FINANCIAR” -2011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Conferinţa  ştiinţifico-practică  -2010 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„Joint partnership with the promotion of a child friendly school” – 2010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«Управление европейскими проектами» 2010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„Management educaţional”  2005”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Psiho-pedagogia procesului educaţional centrat pe copil şi familie” -2004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This certificate attests that the aforenamed person successfully completed the initial course of trening in Chisinau, Moldova in June -1996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- Seminar instructiv – metodic 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„Abordări interdiscilinare în clasele primare” – 2014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- Centrul Metodic „Pas cu Pas”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- Centrul  Educaţional  „Pas cu Pas”,  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„Psiho – pedagogia procesului educaţional centrat pe copil şi familie” – 2012</w:t>
            </w:r>
          </w:p>
          <w:p w:rsidR="00BF16D3" w:rsidRDefault="00BF16D3" w:rsidP="006156D7">
            <w:pPr>
              <w:pStyle w:val="ECVBlueBox"/>
              <w:numPr>
                <w:ilvl w:val="0"/>
                <w:numId w:val="1"/>
              </w:numPr>
              <w:ind w:left="176" w:hanging="142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Proiect internaţional   „Mnemotehnica”,  </w:t>
            </w:r>
          </w:p>
          <w:p w:rsidR="00BF16D3" w:rsidRDefault="00BF16D3">
            <w:pPr>
              <w:pStyle w:val="ECVBlueBox"/>
              <w:ind w:left="34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Vinniţa Ucraina.</w:t>
            </w:r>
          </w:p>
          <w:p w:rsidR="00BF16D3" w:rsidRDefault="00BF16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o-RO" w:eastAsia="ru-RU"/>
              </w:rPr>
            </w:pPr>
          </w:p>
          <w:p w:rsidR="00BF16D3" w:rsidRDefault="00BF16D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36"/>
                <w:szCs w:val="28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Diploma ob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8"/>
              </w:rPr>
              <w:t>inută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36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lang w:val="fr-FR"/>
              </w:rPr>
              <w:t>Psihologia personalităţii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Teoria educaţiei; comunucarea didactică; teoria şi metodologia evaluării; consiliere – psihopedagogică;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- abilităţi de lucru cu adulţii;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- competenţe de comunicare eficientă;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- competenţe de mediere a conflictelor;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- competenţe de autoevaluare şi evaluare;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- competenţe de utilizare a calculatorului.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 xml:space="preserve">UPS ,, Ion Creangă”, Institutul de Ştiinţe ale Educaţiei, DGETS, Centrul metodic ,,Pas cu Pas”, 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şi alte instituţii acceptate de ME al Republicii Moldova.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- Capacitatea de a învăţa continuu;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- Flexibilitatea de a aborda situaţii de lucru;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- Seriozitate şi eficienţă;</w:t>
            </w:r>
          </w:p>
          <w:p w:rsidR="00BF16D3" w:rsidRDefault="00BF16D3">
            <w:pPr>
              <w:pStyle w:val="ECVBlueBox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- Orientare spre rezultat.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română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rusă, limba franceză.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tbl>
            <w:tblPr>
              <w:tblStyle w:val="a4"/>
              <w:tblpPr w:topFromText="6" w:bottomFromText="170" w:vertAnchor="text" w:tblpY="6"/>
              <w:tblOverlap w:val="never"/>
              <w:tblW w:w="6294" w:type="dxa"/>
              <w:tblInd w:w="0" w:type="dxa"/>
              <w:tblLook w:val="04A0" w:firstRow="1" w:lastRow="0" w:firstColumn="1" w:lastColumn="0" w:noHBand="0" w:noVBand="1"/>
            </w:tblPr>
            <w:tblGrid>
              <w:gridCol w:w="1203"/>
              <w:gridCol w:w="682"/>
              <w:gridCol w:w="1580"/>
              <w:gridCol w:w="1580"/>
              <w:gridCol w:w="1249"/>
            </w:tblGrid>
            <w:tr w:rsidR="00BF16D3">
              <w:trPr>
                <w:trHeight w:val="274"/>
              </w:trPr>
              <w:tc>
                <w:tcPr>
                  <w:tcW w:w="1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6D3" w:rsidRDefault="00BF16D3">
                  <w:pPr>
                    <w:pStyle w:val="ECVLanguageHeading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ÎNţELEGERE </w:t>
                  </w:r>
                </w:p>
              </w:tc>
              <w:tc>
                <w:tcPr>
                  <w:tcW w:w="31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6D3" w:rsidRDefault="00BF16D3">
                  <w:pPr>
                    <w:pStyle w:val="ECVLanguageHeading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VORBIRE 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6D3" w:rsidRDefault="00BF16D3">
                  <w:pPr>
                    <w:pStyle w:val="ECVLanguageHeading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SCRIERE </w:t>
                  </w:r>
                </w:p>
              </w:tc>
            </w:tr>
            <w:tr w:rsidR="00BF16D3">
              <w:trPr>
                <w:trHeight w:val="610"/>
              </w:trPr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6D3" w:rsidRDefault="00BF16D3">
                  <w:pPr>
                    <w:pStyle w:val="ECVLanguageSubHeading"/>
                    <w:spacing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Ascultare 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6D3" w:rsidRDefault="00BF16D3">
                  <w:pPr>
                    <w:pStyle w:val="ECVLanguageSubHeading"/>
                    <w:spacing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Citire 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6D3" w:rsidRDefault="00BF16D3">
                  <w:pPr>
                    <w:pStyle w:val="ECVLanguageSubHeading"/>
                    <w:spacing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Participare la conversaţie 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6D3" w:rsidRDefault="00BF16D3">
                  <w:pPr>
                    <w:pStyle w:val="ECVLanguageSubHeading"/>
                    <w:spacing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Discurs oral 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6D3" w:rsidRDefault="00BF16D3">
                  <w:pPr>
                    <w:pStyle w:val="ECVRightColumn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BF16D3">
              <w:trPr>
                <w:trHeight w:val="646"/>
              </w:trPr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6D3" w:rsidRDefault="00BF16D3">
                  <w:pPr>
                    <w:pStyle w:val="ECVLanguageLevel"/>
                    <w:spacing w:line="240" w:lineRule="auto"/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  <w:t>Rusă</w:t>
                  </w:r>
                </w:p>
                <w:p w:rsidR="00BF16D3" w:rsidRDefault="00BF16D3">
                  <w:pPr>
                    <w:pStyle w:val="ECVLanguageLevel"/>
                    <w:spacing w:line="240" w:lineRule="auto"/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  <w:t>Ucraineană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6D3" w:rsidRDefault="00BF16D3">
                  <w:pPr>
                    <w:pStyle w:val="ECVLanguageLevel"/>
                    <w:spacing w:line="240" w:lineRule="auto"/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  <w:t>Rusă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6D3" w:rsidRDefault="00BF16D3">
                  <w:pPr>
                    <w:pStyle w:val="ECVLanguageLevel"/>
                    <w:spacing w:line="240" w:lineRule="auto"/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  <w:t>Rusă/ucraineană</w:t>
                  </w:r>
                </w:p>
                <w:p w:rsidR="00BF16D3" w:rsidRDefault="00BF16D3">
                  <w:pPr>
                    <w:pStyle w:val="ECVLanguageLevel"/>
                    <w:spacing w:line="240" w:lineRule="auto"/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  <w:t xml:space="preserve">50/50 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6D3" w:rsidRDefault="00BF16D3">
                  <w:pPr>
                    <w:pStyle w:val="ECVLanguageLevel"/>
                    <w:spacing w:line="240" w:lineRule="auto"/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  <w:t>Rusă/ucraineană</w:t>
                  </w:r>
                </w:p>
                <w:p w:rsidR="00BF16D3" w:rsidRDefault="00BF16D3">
                  <w:pPr>
                    <w:pStyle w:val="ECVLanguageLevel"/>
                    <w:spacing w:line="240" w:lineRule="auto"/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  <w:t xml:space="preserve">50/50 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6D3" w:rsidRDefault="00BF16D3">
                  <w:pPr>
                    <w:pStyle w:val="ECVLanguageLevel"/>
                    <w:spacing w:line="240" w:lineRule="auto"/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  <w:t>Rusă</w:t>
                  </w:r>
                </w:p>
                <w:p w:rsidR="00BF16D3" w:rsidRDefault="00BF16D3">
                  <w:pPr>
                    <w:pStyle w:val="ECVLanguageLevel"/>
                    <w:spacing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F16D3">
              <w:trPr>
                <w:trHeight w:val="450"/>
              </w:trPr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6D3" w:rsidRDefault="00BF16D3">
                  <w:pPr>
                    <w:pStyle w:val="ECVLanguageLevel"/>
                    <w:spacing w:line="240" w:lineRule="auto"/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6D3" w:rsidRDefault="00BF16D3">
                  <w:pPr>
                    <w:pStyle w:val="ECVLanguageLevel"/>
                    <w:spacing w:line="240" w:lineRule="auto"/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6D3" w:rsidRDefault="00BF16D3">
                  <w:pPr>
                    <w:pStyle w:val="ECVLanguageLevel"/>
                    <w:spacing w:line="240" w:lineRule="auto"/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sz w:val="22"/>
                      <w:szCs w:val="22"/>
                    </w:rPr>
                    <w:t>Franceza cu dicţionar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6D3" w:rsidRDefault="00BF16D3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16D3" w:rsidRDefault="00BF16D3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F16D3" w:rsidRDefault="00BF16D3" w:rsidP="006156D7">
            <w:pPr>
              <w:pStyle w:val="a3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Competenţa de a comunica asertiv (dobîndite în cadrul seminarelor DGETS);</w:t>
            </w:r>
          </w:p>
          <w:p w:rsidR="00BF16D3" w:rsidRDefault="00BF16D3" w:rsidP="006156D7">
            <w:pPr>
              <w:pStyle w:val="a3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Competenţe de a media conflicte;</w:t>
            </w:r>
          </w:p>
          <w:p w:rsidR="00BF16D3" w:rsidRDefault="00BF16D3" w:rsidP="006156D7">
            <w:pPr>
              <w:pStyle w:val="a3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Competenţe de comunicare şi parteneriat cu colegii din Ucraina, Vinniţa, în domeniul educaţiei.</w:t>
            </w:r>
          </w:p>
          <w:p w:rsidR="00BF16D3" w:rsidRDefault="00BF16D3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F16D3" w:rsidRDefault="00BF16D3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Abilităţi de lucru în echipă şi în grup;</w:t>
            </w:r>
          </w:p>
          <w:p w:rsidR="00BF16D3" w:rsidRDefault="00BF16D3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Capacitatea de sinteză şi analiză;</w:t>
            </w:r>
          </w:p>
          <w:p w:rsidR="00BF16D3" w:rsidRDefault="00BF16D3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Capacitatea de a învăţa să înveţe;</w:t>
            </w:r>
          </w:p>
          <w:p w:rsidR="00BF16D3" w:rsidRDefault="00BF16D3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Capacitatea de antreprenoriat;</w:t>
            </w:r>
          </w:p>
          <w:p w:rsidR="00BF16D3" w:rsidRDefault="00BF16D3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Capacităţi decizionale;</w:t>
            </w:r>
          </w:p>
          <w:p w:rsidR="00BF16D3" w:rsidRDefault="00BF16D3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Capacitatea de coordonare;</w:t>
            </w:r>
          </w:p>
          <w:p w:rsidR="00BF16D3" w:rsidRDefault="00BF16D3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Capacitatea de lider; de a convinge;</w:t>
            </w:r>
          </w:p>
          <w:p w:rsidR="00BF16D3" w:rsidRDefault="00BF16D3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Capacitatea de autoevaluare (în prezent sunt responsabilă de o echipă de 40 de persoane).</w:t>
            </w:r>
          </w:p>
          <w:p w:rsidR="00BF16D3" w:rsidRDefault="00BF16D3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- O bună cunoaştere a bugetului şcolii, respectarea limitelor de consum;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- De a-mi asuma riscul, verticalitate, exigenţă, flexibilitate, atitudine corectă, respectarea normelor legale şi cunoaşterea în detalii a Codului  Muncii;                                                                                                  </w:t>
            </w:r>
          </w:p>
          <w:p w:rsidR="00BF16D3" w:rsidRDefault="00BF16D3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lang w:val="fr-FR"/>
              </w:rPr>
              <w:t xml:space="preserve">- O bună cunoaştere a procesului de control şi dirijare, îndrumare, procesul de evaluare la nivel de instituţie.                                                                                                                                        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Utilizez internetul, realizez căutări ;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Utilaje: copiator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Nu deţin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Ziarul „Făclia”</w:t>
            </w:r>
          </w:p>
          <w:p w:rsidR="00BF16D3" w:rsidRDefault="00BF16D3">
            <w:pPr>
              <w:rPr>
                <w:rFonts w:ascii="Times New Roman" w:hAnsi="Times New Roman" w:cs="Times New Roman"/>
                <w:sz w:val="18"/>
                <w:szCs w:val="28"/>
                <w:lang w:val="fr-FR"/>
              </w:rPr>
            </w:pPr>
          </w:p>
          <w:p w:rsidR="00BF16D3" w:rsidRDefault="00BF16D3" w:rsidP="006156D7">
            <w:pPr>
              <w:pStyle w:val="a3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Seminar municipal – 2010 „Activităţi ludice” ;</w:t>
            </w:r>
          </w:p>
          <w:p w:rsidR="00BF16D3" w:rsidRDefault="00BF16D3" w:rsidP="006156D7">
            <w:pPr>
              <w:pStyle w:val="a3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Seminar municipal – 2014 în programul „Pas cu Pas”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„Mediul educaţional – factor de dezvoltare a personalităţii” ;</w:t>
            </w:r>
          </w:p>
          <w:p w:rsidR="00BF16D3" w:rsidRDefault="00BF16D3" w:rsidP="006156D7">
            <w:pPr>
              <w:pStyle w:val="a3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Seminar municipal – 2014 în programul „Pas cu Pas”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„Interdisciălinaritatea” .</w:t>
            </w:r>
          </w:p>
          <w:p w:rsidR="00BF16D3" w:rsidRPr="00BF16D3" w:rsidRDefault="00BF16D3">
            <w:pPr>
              <w:rPr>
                <w:sz w:val="16"/>
                <w:lang w:val="en-US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Step -by-Step  Projection -1996  Proiect International</w:t>
            </w:r>
          </w:p>
          <w:p w:rsidR="00BF16D3" w:rsidRDefault="00BF16D3">
            <w:pPr>
              <w:rPr>
                <w:rFonts w:ascii="Times New Roman" w:hAnsi="Times New Roman" w:cs="Times New Roman"/>
                <w:sz w:val="16"/>
                <w:szCs w:val="28"/>
                <w:lang w:val="fr-FR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Educaţia în secolul  XXI –schimbări în contextul  dezvoltării unei societăţi informaţionale ;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,,Tehnologii educaţionale contemporane eficiente , orientate spre păstrarea  sănătăţii : probleme, soluţii în cadrul proiectului socio-pedagogic internaţional , moderator /formator- 2014 ,,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,,Promovarea parteneriatului educaţional în perspectiva integrării europene, Bulgaria - 2010 ,,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BF16D3" w:rsidRDefault="00BF16D3">
            <w:pPr>
              <w:pStyle w:val="ECVBlueBox"/>
              <w:ind w:left="34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Educaţie de calitate -2011 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>Vinniţa Ucraina.</w:t>
            </w:r>
          </w:p>
          <w:p w:rsidR="00BF16D3" w:rsidRDefault="00BF16D3">
            <w:pPr>
              <w:pStyle w:val="ECVBlueBox"/>
              <w:ind w:left="34"/>
              <w:jc w:val="left"/>
              <w:rPr>
                <w:rFonts w:ascii="Times New Roman" w:hAnsi="Times New Roman" w:cs="Times New Roman"/>
                <w:sz w:val="28"/>
                <w:szCs w:val="22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Copia diplomei, copia certificatului de excelenţă.</w:t>
            </w: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BF16D3" w:rsidRDefault="00BF16D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BF16D3" w:rsidRDefault="00BF16D3" w:rsidP="00BF16D3">
      <w:pPr>
        <w:rPr>
          <w:lang w:val="ro-RO"/>
        </w:rPr>
      </w:pPr>
      <w:r>
        <w:rPr>
          <w:lang w:val="ro-RO"/>
        </w:rPr>
        <w:lastRenderedPageBreak/>
        <w:br w:type="textWrapping" w:clear="all"/>
      </w:r>
    </w:p>
    <w:p w:rsidR="00AE3E0D" w:rsidRPr="00BF16D3" w:rsidRDefault="00AE3E0D">
      <w:pPr>
        <w:rPr>
          <w:lang w:val="ro-RO"/>
        </w:rPr>
      </w:pPr>
    </w:p>
    <w:sectPr w:rsidR="00AE3E0D" w:rsidRPr="00BF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549FB"/>
    <w:multiLevelType w:val="hybridMultilevel"/>
    <w:tmpl w:val="EAEE4864"/>
    <w:lvl w:ilvl="0" w:tplc="DCB258D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E2"/>
    <w:rsid w:val="000121E9"/>
    <w:rsid w:val="00294FE2"/>
    <w:rsid w:val="005220EE"/>
    <w:rsid w:val="00AE3E0D"/>
    <w:rsid w:val="00B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6D3"/>
    <w:pPr>
      <w:ind w:left="720"/>
      <w:contextualSpacing/>
    </w:pPr>
  </w:style>
  <w:style w:type="paragraph" w:customStyle="1" w:styleId="ECVBlueBox">
    <w:name w:val="_ECV_BlueBox"/>
    <w:basedOn w:val="a"/>
    <w:rsid w:val="00BF16D3"/>
    <w:pPr>
      <w:widowControl w:val="0"/>
      <w:suppressLineNumbers/>
      <w:suppressAutoHyphens/>
      <w:spacing w:after="0" w:line="240" w:lineRule="auto"/>
      <w:jc w:val="right"/>
    </w:pPr>
    <w:rPr>
      <w:rFonts w:ascii="Arial" w:eastAsia="SimSun" w:hAnsi="Arial" w:cs="Mangal"/>
      <w:color w:val="402C24"/>
      <w:kern w:val="2"/>
      <w:sz w:val="8"/>
      <w:szCs w:val="10"/>
      <w:lang w:val="ro-RO" w:eastAsia="hi-IN" w:bidi="hi-IN"/>
    </w:rPr>
  </w:style>
  <w:style w:type="paragraph" w:customStyle="1" w:styleId="ECVRightColumn">
    <w:name w:val="_ECV_RightColumn"/>
    <w:basedOn w:val="a"/>
    <w:rsid w:val="00BF16D3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2"/>
      <w:sz w:val="16"/>
      <w:szCs w:val="24"/>
      <w:lang w:val="ro-RO" w:eastAsia="hi-IN" w:bidi="hi-IN"/>
    </w:rPr>
  </w:style>
  <w:style w:type="paragraph" w:customStyle="1" w:styleId="ECVLanguageHeading">
    <w:name w:val="_ECV_LanguageHeading"/>
    <w:basedOn w:val="ECVRightColumn"/>
    <w:rsid w:val="00BF16D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BF16D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a"/>
    <w:rsid w:val="00BF16D3"/>
    <w:pPr>
      <w:widowControl w:val="0"/>
      <w:suppressLineNumbers/>
      <w:suppressAutoHyphens/>
      <w:autoSpaceDE w:val="0"/>
      <w:spacing w:before="28" w:after="0" w:line="100" w:lineRule="atLeast"/>
      <w:jc w:val="center"/>
    </w:pPr>
    <w:rPr>
      <w:rFonts w:ascii="Arial" w:eastAsia="SimSun" w:hAnsi="Arial" w:cs="Mangal"/>
      <w:caps/>
      <w:color w:val="3F3A38"/>
      <w:spacing w:val="-6"/>
      <w:kern w:val="2"/>
      <w:sz w:val="18"/>
      <w:szCs w:val="24"/>
      <w:lang w:val="ro-RO" w:eastAsia="hi-IN" w:bidi="hi-IN"/>
    </w:rPr>
  </w:style>
  <w:style w:type="character" w:customStyle="1" w:styleId="ECVContactDetails">
    <w:name w:val="_ECV_ContactDetails"/>
    <w:rsid w:val="00BF16D3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BF16D3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ContactDetails">
    <w:name w:val="_ECV_HeadingContactDetails"/>
    <w:rsid w:val="00BF16D3"/>
    <w:rPr>
      <w:rFonts w:ascii="Arial" w:hAnsi="Arial" w:cs="Arial" w:hint="default"/>
      <w:color w:val="1593CB"/>
      <w:sz w:val="18"/>
      <w:szCs w:val="18"/>
    </w:rPr>
  </w:style>
  <w:style w:type="character" w:customStyle="1" w:styleId="apple-converted-space">
    <w:name w:val="apple-converted-space"/>
    <w:basedOn w:val="a0"/>
    <w:rsid w:val="00BF16D3"/>
  </w:style>
  <w:style w:type="table" w:styleId="a4">
    <w:name w:val="Table Grid"/>
    <w:basedOn w:val="a1"/>
    <w:uiPriority w:val="59"/>
    <w:rsid w:val="00BF16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F16D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1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6D3"/>
    <w:pPr>
      <w:ind w:left="720"/>
      <w:contextualSpacing/>
    </w:pPr>
  </w:style>
  <w:style w:type="paragraph" w:customStyle="1" w:styleId="ECVBlueBox">
    <w:name w:val="_ECV_BlueBox"/>
    <w:basedOn w:val="a"/>
    <w:rsid w:val="00BF16D3"/>
    <w:pPr>
      <w:widowControl w:val="0"/>
      <w:suppressLineNumbers/>
      <w:suppressAutoHyphens/>
      <w:spacing w:after="0" w:line="240" w:lineRule="auto"/>
      <w:jc w:val="right"/>
    </w:pPr>
    <w:rPr>
      <w:rFonts w:ascii="Arial" w:eastAsia="SimSun" w:hAnsi="Arial" w:cs="Mangal"/>
      <w:color w:val="402C24"/>
      <w:kern w:val="2"/>
      <w:sz w:val="8"/>
      <w:szCs w:val="10"/>
      <w:lang w:val="ro-RO" w:eastAsia="hi-IN" w:bidi="hi-IN"/>
    </w:rPr>
  </w:style>
  <w:style w:type="paragraph" w:customStyle="1" w:styleId="ECVRightColumn">
    <w:name w:val="_ECV_RightColumn"/>
    <w:basedOn w:val="a"/>
    <w:rsid w:val="00BF16D3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2"/>
      <w:sz w:val="16"/>
      <w:szCs w:val="24"/>
      <w:lang w:val="ro-RO" w:eastAsia="hi-IN" w:bidi="hi-IN"/>
    </w:rPr>
  </w:style>
  <w:style w:type="paragraph" w:customStyle="1" w:styleId="ECVLanguageHeading">
    <w:name w:val="_ECV_LanguageHeading"/>
    <w:basedOn w:val="ECVRightColumn"/>
    <w:rsid w:val="00BF16D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BF16D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a"/>
    <w:rsid w:val="00BF16D3"/>
    <w:pPr>
      <w:widowControl w:val="0"/>
      <w:suppressLineNumbers/>
      <w:suppressAutoHyphens/>
      <w:autoSpaceDE w:val="0"/>
      <w:spacing w:before="28" w:after="0" w:line="100" w:lineRule="atLeast"/>
      <w:jc w:val="center"/>
    </w:pPr>
    <w:rPr>
      <w:rFonts w:ascii="Arial" w:eastAsia="SimSun" w:hAnsi="Arial" w:cs="Mangal"/>
      <w:caps/>
      <w:color w:val="3F3A38"/>
      <w:spacing w:val="-6"/>
      <w:kern w:val="2"/>
      <w:sz w:val="18"/>
      <w:szCs w:val="24"/>
      <w:lang w:val="ro-RO" w:eastAsia="hi-IN" w:bidi="hi-IN"/>
    </w:rPr>
  </w:style>
  <w:style w:type="character" w:customStyle="1" w:styleId="ECVContactDetails">
    <w:name w:val="_ECV_ContactDetails"/>
    <w:rsid w:val="00BF16D3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BF16D3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ContactDetails">
    <w:name w:val="_ECV_HeadingContactDetails"/>
    <w:rsid w:val="00BF16D3"/>
    <w:rPr>
      <w:rFonts w:ascii="Arial" w:hAnsi="Arial" w:cs="Arial" w:hint="default"/>
      <w:color w:val="1593CB"/>
      <w:sz w:val="18"/>
      <w:szCs w:val="18"/>
    </w:rPr>
  </w:style>
  <w:style w:type="character" w:customStyle="1" w:styleId="apple-converted-space">
    <w:name w:val="apple-converted-space"/>
    <w:basedOn w:val="a0"/>
    <w:rsid w:val="00BF16D3"/>
  </w:style>
  <w:style w:type="table" w:styleId="a4">
    <w:name w:val="Table Grid"/>
    <w:basedOn w:val="a1"/>
    <w:uiPriority w:val="59"/>
    <w:rsid w:val="00BF16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F16D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1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1118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Asus</cp:lastModifiedBy>
  <cp:revision>3</cp:revision>
  <dcterms:created xsi:type="dcterms:W3CDTF">2019-09-25T07:09:00Z</dcterms:created>
  <dcterms:modified xsi:type="dcterms:W3CDTF">2019-09-25T07:14:00Z</dcterms:modified>
</cp:coreProperties>
</file>