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A056B" w14:textId="058AF431" w:rsidR="00B26111" w:rsidRPr="000A388C" w:rsidRDefault="00B26111" w:rsidP="004A56EA">
      <w:pPr>
        <w:spacing w:after="0" w:line="240" w:lineRule="auto"/>
        <w:contextualSpacing/>
        <w:rPr>
          <w:rFonts w:ascii="Times New Roman" w:eastAsia="Times New Roman" w:hAnsi="Times New Roman" w:cs="Times New Roman"/>
          <w:sz w:val="24"/>
          <w:szCs w:val="24"/>
        </w:rPr>
      </w:pPr>
      <w:r w:rsidRPr="000A388C">
        <w:rPr>
          <w:rFonts w:ascii="Times New Roman" w:eastAsia="Times New Roman" w:hAnsi="Times New Roman" w:cs="Times New Roman"/>
          <w:sz w:val="24"/>
          <w:szCs w:val="24"/>
        </w:rPr>
        <w:t>Aprob</w:t>
      </w:r>
      <w:r w:rsidR="000A388C">
        <w:rPr>
          <w:rFonts w:ascii="Times New Roman" w:eastAsia="Times New Roman" w:hAnsi="Times New Roman" w:cs="Times New Roman"/>
          <w:sz w:val="24"/>
          <w:szCs w:val="24"/>
        </w:rPr>
        <w:t>at</w:t>
      </w:r>
      <w:r w:rsidRPr="000A388C">
        <w:rPr>
          <w:rFonts w:ascii="Times New Roman" w:eastAsia="Times New Roman" w:hAnsi="Times New Roman" w:cs="Times New Roman"/>
          <w:sz w:val="24"/>
          <w:szCs w:val="24"/>
        </w:rPr>
        <w:t xml:space="preserve">: </w:t>
      </w:r>
      <w:r w:rsidR="002E5583" w:rsidRPr="000A388C">
        <w:rPr>
          <w:rFonts w:ascii="Times New Roman" w:eastAsia="Times New Roman" w:hAnsi="Times New Roman" w:cs="Times New Roman"/>
          <w:sz w:val="24"/>
          <w:szCs w:val="24"/>
        </w:rPr>
        <w:t xml:space="preserve">                                                                       </w:t>
      </w:r>
      <w:r w:rsidR="000A388C" w:rsidRPr="000A388C">
        <w:rPr>
          <w:rFonts w:ascii="Times New Roman" w:eastAsia="Times New Roman" w:hAnsi="Times New Roman" w:cs="Times New Roman"/>
          <w:sz w:val="24"/>
          <w:szCs w:val="24"/>
        </w:rPr>
        <w:t xml:space="preserve">                          </w:t>
      </w:r>
    </w:p>
    <w:p w14:paraId="31A2C1FD" w14:textId="4A0D4563" w:rsidR="00FE0473" w:rsidRPr="000A388C" w:rsidRDefault="00B26111" w:rsidP="004A56EA">
      <w:pPr>
        <w:spacing w:after="0" w:line="240" w:lineRule="auto"/>
        <w:contextualSpacing/>
        <w:rPr>
          <w:rFonts w:ascii="Times New Roman" w:eastAsia="Times New Roman" w:hAnsi="Times New Roman" w:cs="Times New Roman"/>
          <w:sz w:val="24"/>
          <w:szCs w:val="24"/>
        </w:rPr>
      </w:pPr>
      <w:r w:rsidRPr="000A388C">
        <w:rPr>
          <w:rFonts w:ascii="Times New Roman" w:eastAsia="Times New Roman" w:hAnsi="Times New Roman" w:cs="Times New Roman"/>
          <w:sz w:val="24"/>
          <w:szCs w:val="24"/>
        </w:rPr>
        <w:t>Consiliul de Administraţie al IET</w:t>
      </w:r>
      <w:r w:rsidR="002E5583" w:rsidRPr="000A388C">
        <w:rPr>
          <w:rFonts w:ascii="Times New Roman" w:eastAsia="Times New Roman" w:hAnsi="Times New Roman" w:cs="Times New Roman"/>
          <w:sz w:val="24"/>
          <w:szCs w:val="24"/>
        </w:rPr>
        <w:t xml:space="preserve"> </w:t>
      </w:r>
      <w:r w:rsidR="000A388C">
        <w:rPr>
          <w:rFonts w:ascii="Times New Roman" w:eastAsia="Times New Roman" w:hAnsi="Times New Roman" w:cs="Times New Roman"/>
          <w:sz w:val="24"/>
          <w:szCs w:val="24"/>
        </w:rPr>
        <w:t>-</w:t>
      </w:r>
      <w:r w:rsidR="002E5583" w:rsidRPr="000A388C">
        <w:rPr>
          <w:rFonts w:ascii="Times New Roman" w:eastAsia="Times New Roman" w:hAnsi="Times New Roman" w:cs="Times New Roman"/>
          <w:sz w:val="24"/>
          <w:szCs w:val="24"/>
        </w:rPr>
        <w:t xml:space="preserve">                                                 </w:t>
      </w:r>
      <w:r w:rsidR="000A388C" w:rsidRPr="000A388C">
        <w:rPr>
          <w:rFonts w:ascii="Times New Roman" w:eastAsia="Times New Roman" w:hAnsi="Times New Roman" w:cs="Times New Roman"/>
          <w:sz w:val="24"/>
          <w:szCs w:val="24"/>
        </w:rPr>
        <w:t xml:space="preserve">        </w:t>
      </w:r>
    </w:p>
    <w:p w14:paraId="677A3648" w14:textId="07C18ED0" w:rsidR="00DE0598" w:rsidRPr="00BB17D5" w:rsidRDefault="002E5583" w:rsidP="00E2454D">
      <w:pPr>
        <w:spacing w:after="0" w:line="240" w:lineRule="auto"/>
        <w:contextualSpacing/>
        <w:rPr>
          <w:rFonts w:ascii="Arial" w:eastAsia="Times New Roman" w:hAnsi="Arial" w:cs="Arial"/>
          <w:sz w:val="24"/>
          <w:szCs w:val="24"/>
          <w:u w:val="single"/>
        </w:rPr>
      </w:pPr>
      <w:r w:rsidRPr="000A388C">
        <w:rPr>
          <w:rFonts w:ascii="Times New Roman" w:eastAsia="Times New Roman" w:hAnsi="Times New Roman" w:cs="Times New Roman"/>
          <w:sz w:val="24"/>
          <w:szCs w:val="24"/>
        </w:rPr>
        <w:t>Gr</w:t>
      </w:r>
      <w:r w:rsidR="00BB17D5">
        <w:rPr>
          <w:rFonts w:ascii="Times New Roman" w:eastAsia="Times New Roman" w:hAnsi="Times New Roman" w:cs="Times New Roman"/>
          <w:sz w:val="24"/>
          <w:szCs w:val="24"/>
        </w:rPr>
        <w:t>ădiniţa Hiliuţi nr</w:t>
      </w:r>
      <w:r w:rsidR="00BB17D5" w:rsidRPr="00BB17D5">
        <w:rPr>
          <w:rFonts w:ascii="Times New Roman" w:eastAsia="Times New Roman" w:hAnsi="Times New Roman" w:cs="Times New Roman"/>
          <w:sz w:val="24"/>
          <w:szCs w:val="24"/>
          <w:u w:val="single"/>
        </w:rPr>
        <w:t>. 2/19</w:t>
      </w:r>
      <w:r w:rsidRPr="00BB17D5">
        <w:rPr>
          <w:rFonts w:ascii="Times New Roman" w:eastAsia="Times New Roman" w:hAnsi="Times New Roman" w:cs="Times New Roman"/>
          <w:sz w:val="24"/>
          <w:szCs w:val="24"/>
          <w:u w:val="single"/>
        </w:rPr>
        <w:t xml:space="preserve"> din</w:t>
      </w:r>
      <w:r w:rsidRPr="00BB17D5">
        <w:rPr>
          <w:rFonts w:ascii="Arial" w:eastAsia="Times New Roman" w:hAnsi="Arial" w:cs="Arial"/>
          <w:sz w:val="24"/>
          <w:szCs w:val="24"/>
          <w:u w:val="single"/>
        </w:rPr>
        <w:t xml:space="preserve"> </w:t>
      </w:r>
      <w:r w:rsidR="00BB17D5" w:rsidRPr="00BB17D5">
        <w:rPr>
          <w:rFonts w:ascii="Arial" w:eastAsia="Times New Roman" w:hAnsi="Arial" w:cs="Arial"/>
          <w:sz w:val="24"/>
          <w:szCs w:val="24"/>
          <w:u w:val="single"/>
        </w:rPr>
        <w:t>22.09.2023</w:t>
      </w:r>
      <w:r w:rsidRPr="00BB17D5">
        <w:rPr>
          <w:rFonts w:ascii="Arial" w:eastAsia="Times New Roman" w:hAnsi="Arial" w:cs="Arial"/>
          <w:sz w:val="24"/>
          <w:szCs w:val="24"/>
          <w:u w:val="single"/>
        </w:rPr>
        <w:t xml:space="preserve">                                           </w:t>
      </w:r>
      <w:r w:rsidR="00E2454D" w:rsidRPr="00BB17D5">
        <w:rPr>
          <w:rFonts w:ascii="Arial" w:eastAsia="Times New Roman" w:hAnsi="Arial" w:cs="Arial"/>
          <w:sz w:val="24"/>
          <w:szCs w:val="24"/>
          <w:u w:val="single"/>
        </w:rPr>
        <w:t xml:space="preserve">           </w:t>
      </w:r>
    </w:p>
    <w:p w14:paraId="56814A9C" w14:textId="77777777" w:rsidR="00DE0598" w:rsidRDefault="00DE0598" w:rsidP="003E763A">
      <w:pPr>
        <w:pStyle w:val="1"/>
        <w:jc w:val="right"/>
        <w:rPr>
          <w:rFonts w:ascii="Times New Roman" w:hAnsi="Times New Roman" w:cs="Times New Roman"/>
          <w:color w:val="auto"/>
          <w:sz w:val="28"/>
          <w:szCs w:val="28"/>
        </w:rPr>
      </w:pPr>
    </w:p>
    <w:p w14:paraId="39183670" w14:textId="77777777" w:rsidR="00DE0598" w:rsidRDefault="00DE0598" w:rsidP="003E763A">
      <w:pPr>
        <w:pStyle w:val="1"/>
        <w:jc w:val="right"/>
        <w:rPr>
          <w:rFonts w:ascii="Times New Roman" w:hAnsi="Times New Roman" w:cs="Times New Roman"/>
          <w:color w:val="auto"/>
          <w:sz w:val="28"/>
          <w:szCs w:val="28"/>
        </w:rPr>
      </w:pPr>
      <w:bookmarkStart w:id="0" w:name="_GoBack"/>
      <w:bookmarkEnd w:id="0"/>
    </w:p>
    <w:p w14:paraId="1EB438A6" w14:textId="77777777" w:rsidR="00414FF5" w:rsidRPr="00887DF8" w:rsidRDefault="00414FF5" w:rsidP="003E763A">
      <w:pPr>
        <w:pStyle w:val="1"/>
        <w:jc w:val="right"/>
        <w:rPr>
          <w:rFonts w:ascii="Times New Roman" w:hAnsi="Times New Roman" w:cs="Times New Roman"/>
          <w:color w:val="auto"/>
          <w:sz w:val="28"/>
          <w:szCs w:val="28"/>
        </w:rPr>
      </w:pPr>
      <w:r w:rsidRPr="00887DF8">
        <w:rPr>
          <w:rFonts w:ascii="Times New Roman" w:hAnsi="Times New Roman" w:cs="Times New Roman"/>
          <w:color w:val="auto"/>
          <w:sz w:val="28"/>
          <w:szCs w:val="28"/>
        </w:rPr>
        <w:t>Anexa nr.2</w:t>
      </w:r>
    </w:p>
    <w:p w14:paraId="02EE0C87" w14:textId="4ABFE9DE" w:rsidR="00414FF5" w:rsidRPr="00887DF8" w:rsidRDefault="00414FF5" w:rsidP="00414FF5">
      <w:pPr>
        <w:tabs>
          <w:tab w:val="left" w:pos="1155"/>
        </w:tabs>
        <w:spacing w:after="0"/>
        <w:jc w:val="right"/>
        <w:rPr>
          <w:rFonts w:ascii="Times New Roman" w:eastAsia="Batang" w:hAnsi="Times New Roman" w:cs="Times New Roman"/>
          <w:sz w:val="28"/>
          <w:szCs w:val="28"/>
        </w:rPr>
      </w:pPr>
      <w:r w:rsidRPr="00887DF8">
        <w:rPr>
          <w:rFonts w:ascii="Times New Roman" w:eastAsia="Batang" w:hAnsi="Times New Roman" w:cs="Times New Roman"/>
          <w:sz w:val="28"/>
          <w:szCs w:val="28"/>
        </w:rPr>
        <w:t xml:space="preserve"> Hotărîrea Guvernului</w:t>
      </w:r>
    </w:p>
    <w:p w14:paraId="016350D1" w14:textId="328B1527" w:rsidR="00414FF5" w:rsidRPr="00887DF8" w:rsidRDefault="003774DF" w:rsidP="00414FF5">
      <w:pPr>
        <w:tabs>
          <w:tab w:val="left" w:pos="1155"/>
        </w:tabs>
        <w:spacing w:after="0"/>
        <w:jc w:val="right"/>
        <w:rPr>
          <w:rFonts w:ascii="Times New Roman" w:eastAsia="Batang" w:hAnsi="Times New Roman" w:cs="Times New Roman"/>
          <w:sz w:val="28"/>
          <w:szCs w:val="28"/>
        </w:rPr>
      </w:pPr>
      <w:r>
        <w:rPr>
          <w:rFonts w:ascii="Times New Roman" w:eastAsia="Batang" w:hAnsi="Times New Roman" w:cs="Times New Roman"/>
          <w:sz w:val="28"/>
          <w:szCs w:val="28"/>
        </w:rPr>
        <w:t>nr.</w:t>
      </w:r>
      <w:r w:rsidR="00B66A08">
        <w:rPr>
          <w:rFonts w:ascii="Times New Roman" w:eastAsia="Batang" w:hAnsi="Times New Roman" w:cs="Times New Roman"/>
          <w:sz w:val="28"/>
          <w:szCs w:val="28"/>
        </w:rPr>
        <w:t>1231</w:t>
      </w:r>
      <w:r>
        <w:rPr>
          <w:rFonts w:ascii="Times New Roman" w:eastAsia="Batang" w:hAnsi="Times New Roman" w:cs="Times New Roman"/>
          <w:sz w:val="28"/>
          <w:szCs w:val="28"/>
        </w:rPr>
        <w:t xml:space="preserve"> </w:t>
      </w:r>
      <w:r w:rsidR="00B66A08">
        <w:rPr>
          <w:rFonts w:ascii="Times New Roman" w:eastAsia="Batang" w:hAnsi="Times New Roman" w:cs="Times New Roman"/>
          <w:sz w:val="28"/>
          <w:szCs w:val="28"/>
        </w:rPr>
        <w:t xml:space="preserve"> din 12. 12. </w:t>
      </w:r>
      <w:r w:rsidR="00414FF5" w:rsidRPr="00887DF8">
        <w:rPr>
          <w:rFonts w:ascii="Times New Roman" w:eastAsia="Batang" w:hAnsi="Times New Roman" w:cs="Times New Roman"/>
          <w:sz w:val="28"/>
          <w:szCs w:val="28"/>
        </w:rPr>
        <w:t xml:space="preserve">2018 </w:t>
      </w:r>
    </w:p>
    <w:p w14:paraId="276C2150" w14:textId="77777777" w:rsidR="00B26111" w:rsidRDefault="003E763A" w:rsidP="00125F17">
      <w:pPr>
        <w:spacing w:before="120"/>
        <w:jc w:val="center"/>
        <w:rPr>
          <w:rFonts w:ascii="Times New Roman" w:eastAsia="Batang" w:hAnsi="Times New Roman" w:cs="Times New Roman"/>
          <w:b/>
          <w:sz w:val="56"/>
          <w:szCs w:val="56"/>
        </w:rPr>
      </w:pPr>
      <w:r w:rsidRPr="00B26111">
        <w:rPr>
          <w:rFonts w:ascii="Times New Roman" w:eastAsia="Batang" w:hAnsi="Times New Roman" w:cs="Times New Roman"/>
          <w:b/>
          <w:sz w:val="56"/>
          <w:szCs w:val="56"/>
        </w:rPr>
        <w:t>Regulament</w:t>
      </w:r>
      <w:r w:rsidR="004F6D0B" w:rsidRPr="00B26111">
        <w:rPr>
          <w:rFonts w:ascii="Times New Roman" w:eastAsia="Batang" w:hAnsi="Times New Roman" w:cs="Times New Roman"/>
          <w:b/>
          <w:sz w:val="56"/>
          <w:szCs w:val="56"/>
        </w:rPr>
        <w:t>ul</w:t>
      </w:r>
      <w:r w:rsidRPr="00B26111">
        <w:rPr>
          <w:rFonts w:ascii="Times New Roman" w:eastAsia="Batang" w:hAnsi="Times New Roman" w:cs="Times New Roman"/>
          <w:b/>
          <w:sz w:val="56"/>
          <w:szCs w:val="56"/>
        </w:rPr>
        <w:t xml:space="preserve"> </w:t>
      </w:r>
    </w:p>
    <w:p w14:paraId="06BE1ED0" w14:textId="77777777" w:rsidR="00B26111" w:rsidRDefault="003E763A" w:rsidP="00125F17">
      <w:pPr>
        <w:spacing w:before="120"/>
        <w:jc w:val="center"/>
        <w:rPr>
          <w:rFonts w:ascii="Times New Roman" w:eastAsia="Batang" w:hAnsi="Times New Roman" w:cs="Times New Roman"/>
          <w:b/>
          <w:sz w:val="56"/>
          <w:szCs w:val="56"/>
        </w:rPr>
      </w:pPr>
      <w:r w:rsidRPr="00B26111">
        <w:rPr>
          <w:rFonts w:ascii="Times New Roman" w:eastAsia="Batang" w:hAnsi="Times New Roman" w:cs="Times New Roman"/>
          <w:b/>
          <w:sz w:val="56"/>
          <w:szCs w:val="56"/>
        </w:rPr>
        <w:t>cu privire la m</w:t>
      </w:r>
      <w:r w:rsidR="00AB17F0" w:rsidRPr="00B26111">
        <w:rPr>
          <w:rFonts w:ascii="Times New Roman" w:eastAsia="Batang" w:hAnsi="Times New Roman" w:cs="Times New Roman"/>
          <w:b/>
          <w:sz w:val="56"/>
          <w:szCs w:val="56"/>
        </w:rPr>
        <w:t xml:space="preserve">odul de determinare </w:t>
      </w:r>
    </w:p>
    <w:p w14:paraId="70ED3283" w14:textId="60AF57B3" w:rsidR="00DE0598" w:rsidRPr="00B26111" w:rsidRDefault="00AB17F0" w:rsidP="00A32035">
      <w:pPr>
        <w:spacing w:before="120"/>
        <w:jc w:val="center"/>
        <w:rPr>
          <w:rFonts w:ascii="Times New Roman" w:eastAsia="Batang" w:hAnsi="Times New Roman" w:cs="Times New Roman"/>
          <w:b/>
          <w:sz w:val="56"/>
          <w:szCs w:val="56"/>
        </w:rPr>
      </w:pPr>
      <w:r w:rsidRPr="00B26111">
        <w:rPr>
          <w:rFonts w:ascii="Times New Roman" w:eastAsia="Batang" w:hAnsi="Times New Roman" w:cs="Times New Roman"/>
          <w:b/>
          <w:sz w:val="56"/>
          <w:szCs w:val="56"/>
        </w:rPr>
        <w:t xml:space="preserve">a perioadei de vechime în muncă pentru stabilirea treptelor </w:t>
      </w:r>
      <w:r w:rsidR="001E2C3D" w:rsidRPr="00B26111">
        <w:rPr>
          <w:rFonts w:ascii="Times New Roman" w:eastAsia="Batang" w:hAnsi="Times New Roman" w:cs="Times New Roman"/>
          <w:b/>
          <w:sz w:val="56"/>
          <w:szCs w:val="56"/>
        </w:rPr>
        <w:t xml:space="preserve">de </w:t>
      </w:r>
      <w:r w:rsidR="003E763A" w:rsidRPr="00B26111">
        <w:rPr>
          <w:rFonts w:ascii="Times New Roman" w:eastAsia="Batang" w:hAnsi="Times New Roman" w:cs="Times New Roman"/>
          <w:b/>
          <w:sz w:val="56"/>
          <w:szCs w:val="56"/>
        </w:rPr>
        <w:t>salarizare</w:t>
      </w:r>
    </w:p>
    <w:p w14:paraId="56B7C4E6" w14:textId="77777777" w:rsidR="00DE0598" w:rsidRDefault="00DE0598" w:rsidP="00125F17">
      <w:pPr>
        <w:spacing w:before="120"/>
        <w:jc w:val="center"/>
        <w:rPr>
          <w:rFonts w:ascii="Times New Roman" w:eastAsia="Batang" w:hAnsi="Times New Roman" w:cs="Times New Roman"/>
          <w:b/>
          <w:sz w:val="28"/>
          <w:szCs w:val="28"/>
        </w:rPr>
      </w:pPr>
    </w:p>
    <w:p w14:paraId="63098864" w14:textId="77777777" w:rsidR="00DE0598" w:rsidRDefault="00DE0598" w:rsidP="00125F17">
      <w:pPr>
        <w:spacing w:before="120"/>
        <w:jc w:val="center"/>
        <w:rPr>
          <w:rFonts w:ascii="Times New Roman" w:eastAsia="Batang" w:hAnsi="Times New Roman" w:cs="Times New Roman"/>
          <w:b/>
          <w:sz w:val="28"/>
          <w:szCs w:val="28"/>
        </w:rPr>
      </w:pPr>
    </w:p>
    <w:p w14:paraId="7FC24030" w14:textId="77777777" w:rsidR="00DE0598" w:rsidRDefault="00DE0598" w:rsidP="00125F17">
      <w:pPr>
        <w:spacing w:before="120"/>
        <w:jc w:val="center"/>
        <w:rPr>
          <w:rFonts w:ascii="Times New Roman" w:eastAsia="Batang" w:hAnsi="Times New Roman" w:cs="Times New Roman"/>
          <w:b/>
          <w:sz w:val="28"/>
          <w:szCs w:val="28"/>
        </w:rPr>
      </w:pPr>
    </w:p>
    <w:p w14:paraId="5A2565CD" w14:textId="77777777" w:rsidR="00DE0598" w:rsidRDefault="00DE0598" w:rsidP="00125F17">
      <w:pPr>
        <w:spacing w:before="120"/>
        <w:jc w:val="center"/>
        <w:rPr>
          <w:rFonts w:ascii="Times New Roman" w:eastAsia="Batang" w:hAnsi="Times New Roman" w:cs="Times New Roman"/>
          <w:b/>
          <w:sz w:val="28"/>
          <w:szCs w:val="28"/>
        </w:rPr>
      </w:pPr>
    </w:p>
    <w:p w14:paraId="67BF46C2" w14:textId="77777777" w:rsidR="00DE0598" w:rsidRDefault="00DE0598" w:rsidP="00125F17">
      <w:pPr>
        <w:spacing w:before="120"/>
        <w:jc w:val="center"/>
        <w:rPr>
          <w:rFonts w:ascii="Times New Roman" w:eastAsia="Batang" w:hAnsi="Times New Roman" w:cs="Times New Roman"/>
          <w:b/>
          <w:sz w:val="28"/>
          <w:szCs w:val="28"/>
        </w:rPr>
      </w:pPr>
    </w:p>
    <w:p w14:paraId="300A5FC9" w14:textId="77777777" w:rsidR="00DE0598" w:rsidRDefault="00DE0598" w:rsidP="00125F17">
      <w:pPr>
        <w:spacing w:before="120"/>
        <w:jc w:val="center"/>
        <w:rPr>
          <w:rFonts w:ascii="Times New Roman" w:eastAsia="Batang" w:hAnsi="Times New Roman" w:cs="Times New Roman"/>
          <w:b/>
          <w:sz w:val="28"/>
          <w:szCs w:val="28"/>
        </w:rPr>
      </w:pPr>
    </w:p>
    <w:p w14:paraId="19097DA9" w14:textId="77777777" w:rsidR="00DE0598" w:rsidRDefault="00DE0598" w:rsidP="00125F17">
      <w:pPr>
        <w:spacing w:before="120"/>
        <w:jc w:val="center"/>
        <w:rPr>
          <w:rFonts w:ascii="Times New Roman" w:eastAsia="Batang" w:hAnsi="Times New Roman" w:cs="Times New Roman"/>
          <w:b/>
          <w:sz w:val="28"/>
          <w:szCs w:val="28"/>
        </w:rPr>
      </w:pPr>
    </w:p>
    <w:p w14:paraId="1C26757E" w14:textId="77777777" w:rsidR="00DE0598" w:rsidRDefault="00DE0598" w:rsidP="00125F17">
      <w:pPr>
        <w:spacing w:before="120"/>
        <w:jc w:val="center"/>
        <w:rPr>
          <w:rFonts w:ascii="Times New Roman" w:eastAsia="Batang" w:hAnsi="Times New Roman" w:cs="Times New Roman"/>
          <w:b/>
          <w:sz w:val="28"/>
          <w:szCs w:val="28"/>
        </w:rPr>
      </w:pPr>
    </w:p>
    <w:p w14:paraId="0A7625FD" w14:textId="77777777" w:rsidR="00DE0598" w:rsidRDefault="00DE0598" w:rsidP="00125F17">
      <w:pPr>
        <w:spacing w:before="120"/>
        <w:jc w:val="center"/>
        <w:rPr>
          <w:rFonts w:ascii="Times New Roman" w:eastAsia="Batang" w:hAnsi="Times New Roman" w:cs="Times New Roman"/>
          <w:b/>
          <w:sz w:val="28"/>
          <w:szCs w:val="28"/>
        </w:rPr>
      </w:pPr>
    </w:p>
    <w:p w14:paraId="41C45D85" w14:textId="77777777" w:rsidR="00A32035" w:rsidRDefault="00A32035" w:rsidP="00125F17">
      <w:pPr>
        <w:spacing w:before="120"/>
        <w:jc w:val="center"/>
        <w:rPr>
          <w:rFonts w:ascii="Times New Roman" w:eastAsia="Batang" w:hAnsi="Times New Roman" w:cs="Times New Roman"/>
          <w:b/>
          <w:sz w:val="28"/>
          <w:szCs w:val="28"/>
        </w:rPr>
      </w:pPr>
    </w:p>
    <w:p w14:paraId="25449BF2" w14:textId="77777777" w:rsidR="00A32035" w:rsidRDefault="00A32035" w:rsidP="00125F17">
      <w:pPr>
        <w:spacing w:before="120"/>
        <w:jc w:val="center"/>
        <w:rPr>
          <w:rFonts w:ascii="Times New Roman" w:eastAsia="Batang" w:hAnsi="Times New Roman" w:cs="Times New Roman"/>
          <w:b/>
          <w:sz w:val="28"/>
          <w:szCs w:val="28"/>
        </w:rPr>
      </w:pPr>
    </w:p>
    <w:p w14:paraId="541F6A94" w14:textId="77777777" w:rsidR="00A32035" w:rsidRDefault="00A32035" w:rsidP="00125F17">
      <w:pPr>
        <w:spacing w:before="120"/>
        <w:jc w:val="center"/>
        <w:rPr>
          <w:rFonts w:ascii="Times New Roman" w:eastAsia="Batang" w:hAnsi="Times New Roman" w:cs="Times New Roman"/>
          <w:b/>
          <w:sz w:val="28"/>
          <w:szCs w:val="28"/>
        </w:rPr>
      </w:pPr>
    </w:p>
    <w:p w14:paraId="1FFA71E1" w14:textId="77777777" w:rsidR="00DE0598" w:rsidRPr="00887DF8" w:rsidRDefault="00DE0598" w:rsidP="00125F17">
      <w:pPr>
        <w:spacing w:before="120"/>
        <w:jc w:val="center"/>
        <w:rPr>
          <w:rFonts w:ascii="Times New Roman" w:eastAsia="Batang" w:hAnsi="Times New Roman" w:cs="Times New Roman"/>
          <w:b/>
          <w:sz w:val="28"/>
          <w:szCs w:val="28"/>
        </w:rPr>
      </w:pPr>
    </w:p>
    <w:p w14:paraId="2E893588" w14:textId="7A939FF0" w:rsidR="00685C8B" w:rsidRPr="00887DF8" w:rsidRDefault="00F93E6F" w:rsidP="00F94BEF">
      <w:pPr>
        <w:pStyle w:val="a9"/>
        <w:numPr>
          <w:ilvl w:val="0"/>
          <w:numId w:val="8"/>
        </w:numPr>
        <w:tabs>
          <w:tab w:val="left" w:pos="1080"/>
        </w:tabs>
        <w:spacing w:before="120" w:after="120"/>
        <w:ind w:left="0" w:firstLine="720"/>
        <w:contextualSpacing w:val="0"/>
        <w:rPr>
          <w:rFonts w:eastAsia="Batang"/>
          <w:sz w:val="28"/>
          <w:szCs w:val="28"/>
        </w:rPr>
      </w:pPr>
      <w:r w:rsidRPr="00887DF8">
        <w:rPr>
          <w:rFonts w:eastAsia="Batang"/>
          <w:sz w:val="28"/>
          <w:szCs w:val="28"/>
        </w:rPr>
        <w:lastRenderedPageBreak/>
        <w:t>Prezent</w:t>
      </w:r>
      <w:r w:rsidR="00FA55C0" w:rsidRPr="00887DF8">
        <w:rPr>
          <w:rFonts w:eastAsia="Batang"/>
          <w:sz w:val="28"/>
          <w:szCs w:val="28"/>
        </w:rPr>
        <w:t xml:space="preserve">ul </w:t>
      </w:r>
      <w:r w:rsidR="00C91E7C" w:rsidRPr="00887DF8">
        <w:rPr>
          <w:rFonts w:eastAsia="Batang"/>
          <w:sz w:val="28"/>
          <w:szCs w:val="28"/>
        </w:rPr>
        <w:t xml:space="preserve">Regulament </w:t>
      </w:r>
      <w:r w:rsidR="00870317" w:rsidRPr="00887DF8">
        <w:rPr>
          <w:rFonts w:eastAsia="Batang"/>
          <w:sz w:val="28"/>
          <w:szCs w:val="28"/>
        </w:rPr>
        <w:t xml:space="preserve">dispune </w:t>
      </w:r>
      <w:r w:rsidR="00FA55C0" w:rsidRPr="00887DF8">
        <w:rPr>
          <w:rFonts w:eastAsia="Batang"/>
          <w:sz w:val="28"/>
          <w:szCs w:val="28"/>
        </w:rPr>
        <w:t>procedura</w:t>
      </w:r>
      <w:r w:rsidRPr="00887DF8">
        <w:rPr>
          <w:rFonts w:eastAsia="Batang"/>
          <w:sz w:val="28"/>
          <w:szCs w:val="28"/>
        </w:rPr>
        <w:t xml:space="preserve"> de </w:t>
      </w:r>
      <w:r w:rsidR="00870317" w:rsidRPr="00887DF8">
        <w:rPr>
          <w:rFonts w:eastAsia="Batang"/>
          <w:sz w:val="28"/>
          <w:szCs w:val="28"/>
        </w:rPr>
        <w:t xml:space="preserve">determinare a perioadei de vechime în muncă pentru stabilirea treptelor </w:t>
      </w:r>
      <w:r w:rsidR="001E2C3D" w:rsidRPr="00887DF8">
        <w:rPr>
          <w:rFonts w:eastAsia="Batang"/>
          <w:sz w:val="28"/>
          <w:szCs w:val="28"/>
        </w:rPr>
        <w:t xml:space="preserve">de </w:t>
      </w:r>
      <w:r w:rsidR="00805CC7" w:rsidRPr="00887DF8">
        <w:rPr>
          <w:rFonts w:eastAsia="Batang"/>
          <w:sz w:val="28"/>
          <w:szCs w:val="28"/>
        </w:rPr>
        <w:t>salarizare corespunzătoare vechimii în muncă</w:t>
      </w:r>
      <w:r w:rsidR="00870317" w:rsidRPr="00887DF8">
        <w:rPr>
          <w:rFonts w:eastAsia="Batang"/>
          <w:sz w:val="28"/>
          <w:szCs w:val="28"/>
        </w:rPr>
        <w:t>, în funcție de categoriile de angajați din sectorul bugetar.</w:t>
      </w:r>
    </w:p>
    <w:p w14:paraId="30E43396" w14:textId="77777777" w:rsidR="00722BA6" w:rsidRPr="00887DF8" w:rsidRDefault="0074293E" w:rsidP="00E7241F">
      <w:pPr>
        <w:pStyle w:val="a9"/>
        <w:numPr>
          <w:ilvl w:val="0"/>
          <w:numId w:val="15"/>
        </w:numPr>
        <w:tabs>
          <w:tab w:val="left" w:pos="810"/>
          <w:tab w:val="left" w:pos="1260"/>
        </w:tabs>
        <w:ind w:left="0" w:firstLine="720"/>
        <w:rPr>
          <w:rFonts w:eastAsia="Batang"/>
          <w:sz w:val="28"/>
          <w:szCs w:val="28"/>
        </w:rPr>
      </w:pPr>
      <w:r w:rsidRPr="00887DF8">
        <w:rPr>
          <w:rFonts w:eastAsia="Batang"/>
          <w:sz w:val="28"/>
          <w:szCs w:val="28"/>
        </w:rPr>
        <w:t>perioada de muncă în funcţii de personal de conducere, în calitate de specialişti şi funcţionari administrativi în unităţi, indiferent de subordonarea lor departamentală şi forma de organizare juridică, deţinerea cărora este legată de profilul de activitate (speci</w:t>
      </w:r>
      <w:r w:rsidR="00722BA6" w:rsidRPr="00887DF8">
        <w:rPr>
          <w:rFonts w:eastAsia="Batang"/>
          <w:sz w:val="28"/>
          <w:szCs w:val="28"/>
        </w:rPr>
        <w:t>alitate) la unitatea respectivă;</w:t>
      </w:r>
    </w:p>
    <w:p w14:paraId="06EFC2FB" w14:textId="77777777" w:rsidR="00722BA6" w:rsidRPr="00887DF8" w:rsidRDefault="0074293E" w:rsidP="00E7241F">
      <w:pPr>
        <w:pStyle w:val="a9"/>
        <w:numPr>
          <w:ilvl w:val="0"/>
          <w:numId w:val="15"/>
        </w:numPr>
        <w:tabs>
          <w:tab w:val="left" w:pos="810"/>
          <w:tab w:val="left" w:pos="1260"/>
        </w:tabs>
        <w:ind w:left="0" w:firstLine="720"/>
        <w:rPr>
          <w:rFonts w:eastAsia="Batang"/>
          <w:sz w:val="28"/>
          <w:szCs w:val="28"/>
        </w:rPr>
      </w:pPr>
      <w:r w:rsidRPr="00887DF8">
        <w:rPr>
          <w:rFonts w:eastAsia="Batang"/>
          <w:sz w:val="28"/>
          <w:szCs w:val="28"/>
        </w:rPr>
        <w:t>perioada de muncă în orice funcţii în instituţii, întreprinderi şi organizaţii, dacă pentru aceste funcţii a fost stabilită şi s-a efectuat realmente plata lunară (trimestrială, anuală) a sporului pentru vechime în muncă;</w:t>
      </w:r>
    </w:p>
    <w:p w14:paraId="4A0B4590" w14:textId="77777777" w:rsidR="00722BA6" w:rsidRPr="00887DF8" w:rsidRDefault="0074293E" w:rsidP="00E7241F">
      <w:pPr>
        <w:pStyle w:val="a9"/>
        <w:numPr>
          <w:ilvl w:val="0"/>
          <w:numId w:val="15"/>
        </w:numPr>
        <w:tabs>
          <w:tab w:val="left" w:pos="810"/>
          <w:tab w:val="left" w:pos="1260"/>
        </w:tabs>
        <w:ind w:left="0" w:firstLine="720"/>
        <w:rPr>
          <w:rFonts w:eastAsia="Batang"/>
          <w:sz w:val="28"/>
          <w:szCs w:val="28"/>
        </w:rPr>
      </w:pPr>
      <w:r w:rsidRPr="00887DF8">
        <w:rPr>
          <w:rFonts w:eastAsia="Batang"/>
          <w:sz w:val="28"/>
          <w:szCs w:val="28"/>
        </w:rPr>
        <w:t>perioada de muncă în funcţii elective;</w:t>
      </w:r>
    </w:p>
    <w:p w14:paraId="307206A0" w14:textId="77777777" w:rsidR="00722BA6" w:rsidRPr="00887DF8" w:rsidRDefault="0074293E" w:rsidP="00E7241F">
      <w:pPr>
        <w:pStyle w:val="a9"/>
        <w:numPr>
          <w:ilvl w:val="0"/>
          <w:numId w:val="15"/>
        </w:numPr>
        <w:tabs>
          <w:tab w:val="left" w:pos="810"/>
          <w:tab w:val="left" w:pos="1260"/>
        </w:tabs>
        <w:ind w:left="0" w:firstLine="720"/>
        <w:rPr>
          <w:rFonts w:eastAsia="Batang"/>
          <w:sz w:val="28"/>
          <w:szCs w:val="28"/>
        </w:rPr>
      </w:pPr>
      <w:r w:rsidRPr="00887DF8">
        <w:rPr>
          <w:rFonts w:eastAsia="Batang"/>
          <w:sz w:val="28"/>
          <w:szCs w:val="28"/>
        </w:rPr>
        <w:t>perioada aflării în serviciul militar prin contract;</w:t>
      </w:r>
    </w:p>
    <w:p w14:paraId="68D7D6C9" w14:textId="3A4CBEF9" w:rsidR="002277D1" w:rsidRPr="00887DF8" w:rsidRDefault="0074293E" w:rsidP="00E7241F">
      <w:pPr>
        <w:pStyle w:val="a9"/>
        <w:numPr>
          <w:ilvl w:val="0"/>
          <w:numId w:val="15"/>
        </w:numPr>
        <w:tabs>
          <w:tab w:val="left" w:pos="810"/>
          <w:tab w:val="left" w:pos="1260"/>
        </w:tabs>
        <w:ind w:left="0" w:firstLine="720"/>
        <w:rPr>
          <w:rFonts w:eastAsia="Batang"/>
          <w:sz w:val="28"/>
          <w:szCs w:val="28"/>
        </w:rPr>
      </w:pPr>
      <w:r w:rsidRPr="00887DF8">
        <w:rPr>
          <w:rFonts w:eastAsia="Batang"/>
          <w:sz w:val="28"/>
          <w:szCs w:val="28"/>
        </w:rPr>
        <w:t>perioada concediului plătit parţia</w:t>
      </w:r>
      <w:r w:rsidR="00945217">
        <w:rPr>
          <w:rFonts w:eastAsia="Batang"/>
          <w:sz w:val="28"/>
          <w:szCs w:val="28"/>
        </w:rPr>
        <w:t>l pentru îngrijirea copilului pâ</w:t>
      </w:r>
      <w:r w:rsidRPr="00887DF8">
        <w:rPr>
          <w:rFonts w:eastAsia="Batang"/>
          <w:sz w:val="28"/>
          <w:szCs w:val="28"/>
        </w:rPr>
        <w:t xml:space="preserve">nă la atingerea </w:t>
      </w:r>
      <w:r w:rsidR="00945217">
        <w:rPr>
          <w:rFonts w:eastAsia="Batang"/>
          <w:sz w:val="28"/>
          <w:szCs w:val="28"/>
        </w:rPr>
        <w:t>vâ</w:t>
      </w:r>
      <w:r w:rsidRPr="00887DF8">
        <w:rPr>
          <w:rFonts w:eastAsia="Batang"/>
          <w:sz w:val="28"/>
          <w:szCs w:val="28"/>
        </w:rPr>
        <w:t>rstei de 3 ani;</w:t>
      </w:r>
    </w:p>
    <w:p w14:paraId="13691D9F" w14:textId="77777777" w:rsidR="002277D1" w:rsidRPr="00887DF8" w:rsidRDefault="0074293E" w:rsidP="00E7241F">
      <w:pPr>
        <w:pStyle w:val="a9"/>
        <w:numPr>
          <w:ilvl w:val="0"/>
          <w:numId w:val="15"/>
        </w:numPr>
        <w:tabs>
          <w:tab w:val="left" w:pos="810"/>
          <w:tab w:val="left" w:pos="1260"/>
        </w:tabs>
        <w:ind w:left="0" w:firstLine="720"/>
        <w:rPr>
          <w:rFonts w:eastAsia="Batang"/>
          <w:sz w:val="28"/>
          <w:szCs w:val="28"/>
        </w:rPr>
      </w:pPr>
      <w:r w:rsidRPr="00887DF8">
        <w:rPr>
          <w:rFonts w:eastAsia="Batang"/>
          <w:sz w:val="28"/>
          <w:szCs w:val="28"/>
        </w:rPr>
        <w:t>perioada de rezidenţiat (internatură) şi secundariat clinic – pentru personalul medical.</w:t>
      </w:r>
    </w:p>
    <w:p w14:paraId="075D35B9" w14:textId="6B5DFEC6" w:rsidR="002277D1" w:rsidRPr="00887DF8" w:rsidRDefault="0074293E" w:rsidP="00E7241F">
      <w:pPr>
        <w:pStyle w:val="a9"/>
        <w:numPr>
          <w:ilvl w:val="0"/>
          <w:numId w:val="8"/>
        </w:numPr>
        <w:tabs>
          <w:tab w:val="left" w:pos="720"/>
          <w:tab w:val="left" w:pos="810"/>
          <w:tab w:val="left" w:pos="1260"/>
        </w:tabs>
        <w:spacing w:before="120" w:after="120"/>
        <w:ind w:left="0" w:firstLine="720"/>
        <w:contextualSpacing w:val="0"/>
        <w:rPr>
          <w:rFonts w:eastAsia="Batang"/>
          <w:sz w:val="28"/>
          <w:szCs w:val="28"/>
        </w:rPr>
      </w:pPr>
      <w:r w:rsidRPr="00887DF8">
        <w:rPr>
          <w:rFonts w:eastAsia="Batang"/>
          <w:sz w:val="28"/>
          <w:szCs w:val="28"/>
        </w:rPr>
        <w:t xml:space="preserve">Vechimea în serviciul pentru personalul medical și de asistență socială </w:t>
      </w:r>
      <w:r w:rsidR="00C25F76" w:rsidRPr="00887DF8">
        <w:rPr>
          <w:rFonts w:eastAsia="Batang"/>
          <w:sz w:val="28"/>
          <w:szCs w:val="28"/>
        </w:rPr>
        <w:t xml:space="preserve">care se ia în considerare la determinarea treptei de salarizare corespunzătoare vechimii în muncă, </w:t>
      </w:r>
      <w:r w:rsidRPr="00887DF8">
        <w:rPr>
          <w:rFonts w:eastAsia="Batang"/>
          <w:sz w:val="28"/>
          <w:szCs w:val="28"/>
        </w:rPr>
        <w:t>include:</w:t>
      </w:r>
    </w:p>
    <w:p w14:paraId="5EE3834F" w14:textId="04F2467D" w:rsidR="002277D1" w:rsidRPr="00887DF8" w:rsidRDefault="002277D1" w:rsidP="00E7241F">
      <w:pPr>
        <w:pStyle w:val="a9"/>
        <w:numPr>
          <w:ilvl w:val="0"/>
          <w:numId w:val="16"/>
        </w:numPr>
        <w:tabs>
          <w:tab w:val="left" w:pos="720"/>
          <w:tab w:val="left" w:pos="810"/>
          <w:tab w:val="left" w:pos="1260"/>
        </w:tabs>
        <w:ind w:left="0" w:firstLine="720"/>
        <w:rPr>
          <w:rFonts w:eastAsia="Batang"/>
          <w:sz w:val="28"/>
          <w:szCs w:val="28"/>
        </w:rPr>
      </w:pPr>
      <w:r w:rsidRPr="00887DF8">
        <w:rPr>
          <w:rFonts w:eastAsia="Batang"/>
          <w:sz w:val="28"/>
          <w:szCs w:val="28"/>
        </w:rPr>
        <w:t>p</w:t>
      </w:r>
      <w:r w:rsidR="0074293E" w:rsidRPr="00887DF8">
        <w:rPr>
          <w:rFonts w:eastAsia="Batang"/>
          <w:sz w:val="28"/>
          <w:szCs w:val="28"/>
        </w:rPr>
        <w:t>erioadele de exercitare efectivă a serviciului în instituțiile medico-sanitare publice, de asistență socială și sănătate publică,</w:t>
      </w:r>
      <w:r w:rsidR="00F3037F">
        <w:rPr>
          <w:rFonts w:eastAsia="Batang"/>
          <w:sz w:val="28"/>
          <w:szCs w:val="28"/>
        </w:rPr>
        <w:t xml:space="preserve"> precum instituțiile de învățămâ</w:t>
      </w:r>
      <w:r w:rsidR="0074293E" w:rsidRPr="00887DF8">
        <w:rPr>
          <w:rFonts w:eastAsia="Batang"/>
          <w:sz w:val="28"/>
          <w:szCs w:val="28"/>
        </w:rPr>
        <w:t>nt în partea ce ține de pers</w:t>
      </w:r>
      <w:r w:rsidRPr="00887DF8">
        <w:rPr>
          <w:rFonts w:eastAsia="Batang"/>
          <w:sz w:val="28"/>
          <w:szCs w:val="28"/>
        </w:rPr>
        <w:t>onalul medical;</w:t>
      </w:r>
    </w:p>
    <w:p w14:paraId="6325533F" w14:textId="77777777" w:rsidR="002277D1" w:rsidRPr="00887DF8" w:rsidRDefault="0074293E" w:rsidP="00E7241F">
      <w:pPr>
        <w:pStyle w:val="a9"/>
        <w:numPr>
          <w:ilvl w:val="0"/>
          <w:numId w:val="16"/>
        </w:numPr>
        <w:tabs>
          <w:tab w:val="left" w:pos="720"/>
          <w:tab w:val="left" w:pos="810"/>
          <w:tab w:val="left" w:pos="1260"/>
        </w:tabs>
        <w:ind w:left="0" w:firstLine="720"/>
        <w:rPr>
          <w:rFonts w:eastAsia="Batang"/>
          <w:sz w:val="28"/>
          <w:szCs w:val="28"/>
        </w:rPr>
      </w:pPr>
      <w:r w:rsidRPr="00887DF8">
        <w:rPr>
          <w:rFonts w:eastAsia="Batang"/>
          <w:sz w:val="28"/>
          <w:szCs w:val="28"/>
        </w:rPr>
        <w:t>pentru personalul medical - perioada de re</w:t>
      </w:r>
      <w:r w:rsidR="002277D1" w:rsidRPr="00887DF8">
        <w:rPr>
          <w:rFonts w:eastAsia="Batang"/>
          <w:sz w:val="28"/>
          <w:szCs w:val="28"/>
        </w:rPr>
        <w:t>zidenţiat şi secundariat clinic;</w:t>
      </w:r>
    </w:p>
    <w:p w14:paraId="3D337AB7" w14:textId="4E380A20" w:rsidR="005F29C7" w:rsidRPr="00887DF8" w:rsidRDefault="0074293E" w:rsidP="00E7241F">
      <w:pPr>
        <w:pStyle w:val="a9"/>
        <w:numPr>
          <w:ilvl w:val="0"/>
          <w:numId w:val="8"/>
        </w:numPr>
        <w:tabs>
          <w:tab w:val="left" w:pos="720"/>
          <w:tab w:val="left" w:pos="810"/>
          <w:tab w:val="left" w:pos="1260"/>
        </w:tabs>
        <w:spacing w:before="120" w:after="120"/>
        <w:ind w:left="0" w:firstLine="630"/>
        <w:contextualSpacing w:val="0"/>
        <w:rPr>
          <w:rFonts w:eastAsia="Batang"/>
          <w:sz w:val="28"/>
          <w:szCs w:val="28"/>
        </w:rPr>
      </w:pPr>
      <w:r w:rsidRPr="00887DF8">
        <w:rPr>
          <w:rFonts w:eastAsia="Batang"/>
          <w:sz w:val="28"/>
          <w:szCs w:val="28"/>
        </w:rPr>
        <w:t>Vechimea în muncă a personalul didactic ştiinţifico-didactic şi ştiinţific</w:t>
      </w:r>
      <w:r w:rsidR="00C25F76" w:rsidRPr="00887DF8">
        <w:rPr>
          <w:rFonts w:eastAsia="Batang"/>
          <w:sz w:val="28"/>
          <w:szCs w:val="28"/>
        </w:rPr>
        <w:t>,</w:t>
      </w:r>
      <w:r w:rsidR="00C25F76" w:rsidRPr="00887DF8">
        <w:t xml:space="preserve"> </w:t>
      </w:r>
      <w:r w:rsidR="00C25F76" w:rsidRPr="00887DF8">
        <w:rPr>
          <w:rFonts w:eastAsia="Batang"/>
          <w:sz w:val="28"/>
          <w:szCs w:val="28"/>
        </w:rPr>
        <w:t xml:space="preserve">care se ia în considerare la determinarea treptei de salarizare corespunzătoare vechimii în muncă, </w:t>
      </w:r>
      <w:r w:rsidRPr="00887DF8">
        <w:rPr>
          <w:rFonts w:eastAsia="Batang"/>
          <w:sz w:val="28"/>
          <w:szCs w:val="28"/>
        </w:rPr>
        <w:t xml:space="preserve"> include:</w:t>
      </w:r>
    </w:p>
    <w:p w14:paraId="430A1A31" w14:textId="679AF858" w:rsidR="005F29C7" w:rsidRPr="00887DF8" w:rsidRDefault="0074293E" w:rsidP="00E7241F">
      <w:pPr>
        <w:pStyle w:val="a9"/>
        <w:numPr>
          <w:ilvl w:val="0"/>
          <w:numId w:val="17"/>
        </w:numPr>
        <w:tabs>
          <w:tab w:val="left" w:pos="720"/>
          <w:tab w:val="left" w:pos="810"/>
          <w:tab w:val="left" w:pos="1260"/>
        </w:tabs>
        <w:spacing w:before="120" w:after="120"/>
        <w:ind w:left="0" w:firstLine="720"/>
        <w:rPr>
          <w:rFonts w:eastAsia="Batang"/>
          <w:sz w:val="28"/>
          <w:szCs w:val="28"/>
        </w:rPr>
      </w:pPr>
      <w:r w:rsidRPr="00887DF8">
        <w:rPr>
          <w:rFonts w:eastAsia="Batang"/>
          <w:sz w:val="28"/>
          <w:szCs w:val="28"/>
        </w:rPr>
        <w:t xml:space="preserve">perioadele de desfășurare </w:t>
      </w:r>
      <w:r w:rsidR="00C25F76" w:rsidRPr="00887DF8">
        <w:rPr>
          <w:rFonts w:eastAsia="Batang"/>
          <w:sz w:val="28"/>
          <w:szCs w:val="28"/>
        </w:rPr>
        <w:t>efectivă</w:t>
      </w:r>
      <w:r w:rsidRPr="00887DF8">
        <w:rPr>
          <w:rFonts w:eastAsia="Batang"/>
          <w:sz w:val="28"/>
          <w:szCs w:val="28"/>
        </w:rPr>
        <w:t xml:space="preserve"> a activi</w:t>
      </w:r>
      <w:r w:rsidR="005F29C7" w:rsidRPr="00887DF8">
        <w:rPr>
          <w:rFonts w:eastAsia="Batang"/>
          <w:sz w:val="28"/>
          <w:szCs w:val="28"/>
        </w:rPr>
        <w:t>tății didactice şi de cercetare;</w:t>
      </w:r>
    </w:p>
    <w:p w14:paraId="2C24BD82" w14:textId="71B7281E" w:rsidR="00106B75" w:rsidRPr="00887DF8" w:rsidRDefault="0033019F" w:rsidP="00E7241F">
      <w:pPr>
        <w:pStyle w:val="a9"/>
        <w:numPr>
          <w:ilvl w:val="0"/>
          <w:numId w:val="8"/>
        </w:numPr>
        <w:tabs>
          <w:tab w:val="left" w:pos="1260"/>
        </w:tabs>
        <w:spacing w:before="120" w:after="120"/>
        <w:ind w:left="0" w:firstLine="720"/>
        <w:contextualSpacing w:val="0"/>
        <w:rPr>
          <w:rFonts w:eastAsia="Batang"/>
          <w:sz w:val="28"/>
          <w:szCs w:val="28"/>
        </w:rPr>
      </w:pPr>
      <w:r w:rsidRPr="00887DF8">
        <w:rPr>
          <w:rFonts w:eastAsia="Batang"/>
          <w:sz w:val="28"/>
          <w:szCs w:val="28"/>
        </w:rPr>
        <w:t>Pentru celelalte categorii de angajați, la determinarea perioadei de vechime în mun</w:t>
      </w:r>
      <w:r w:rsidR="0048177C" w:rsidRPr="00887DF8">
        <w:rPr>
          <w:rFonts w:eastAsia="Batang"/>
          <w:sz w:val="28"/>
          <w:szCs w:val="28"/>
        </w:rPr>
        <w:t xml:space="preserve">că pentru stabilirea treptei de </w:t>
      </w:r>
      <w:r w:rsidR="002A7CC6" w:rsidRPr="00887DF8">
        <w:rPr>
          <w:rFonts w:eastAsia="Batang"/>
          <w:sz w:val="28"/>
          <w:szCs w:val="28"/>
        </w:rPr>
        <w:t>salarizare</w:t>
      </w:r>
      <w:r w:rsidR="00C25F76" w:rsidRPr="00887DF8">
        <w:rPr>
          <w:rFonts w:eastAsia="Batang"/>
          <w:sz w:val="28"/>
          <w:szCs w:val="28"/>
        </w:rPr>
        <w:t xml:space="preserve"> corespunzătoare vechimii în muncă</w:t>
      </w:r>
      <w:r w:rsidRPr="00887DF8">
        <w:rPr>
          <w:rFonts w:eastAsia="Batang"/>
          <w:sz w:val="28"/>
          <w:szCs w:val="28"/>
        </w:rPr>
        <w:t xml:space="preserve">, </w:t>
      </w:r>
      <w:r w:rsidR="00106B75" w:rsidRPr="00887DF8">
        <w:rPr>
          <w:rFonts w:eastAsia="Batang"/>
          <w:sz w:val="28"/>
          <w:szCs w:val="28"/>
        </w:rPr>
        <w:t>se include:</w:t>
      </w:r>
    </w:p>
    <w:p w14:paraId="39F616D0" w14:textId="77777777" w:rsidR="00106B75" w:rsidRPr="00887DF8" w:rsidRDefault="00106B75" w:rsidP="00E7241F">
      <w:pPr>
        <w:pStyle w:val="a9"/>
        <w:numPr>
          <w:ilvl w:val="0"/>
          <w:numId w:val="18"/>
        </w:numPr>
        <w:tabs>
          <w:tab w:val="left" w:pos="1260"/>
        </w:tabs>
        <w:ind w:left="0" w:firstLine="720"/>
        <w:contextualSpacing w:val="0"/>
        <w:rPr>
          <w:rFonts w:eastAsia="Batang"/>
          <w:sz w:val="28"/>
          <w:szCs w:val="28"/>
        </w:rPr>
      </w:pPr>
      <w:r w:rsidRPr="00887DF8">
        <w:rPr>
          <w:rFonts w:eastAsia="Batang"/>
          <w:sz w:val="28"/>
          <w:szCs w:val="28"/>
        </w:rPr>
        <w:t>perioada de activitate în unitatea respectivă;</w:t>
      </w:r>
    </w:p>
    <w:p w14:paraId="19AA01FE" w14:textId="1A8B0CB9" w:rsidR="00106B75" w:rsidRPr="00887DF8" w:rsidRDefault="00106B75" w:rsidP="00E7241F">
      <w:pPr>
        <w:pStyle w:val="a9"/>
        <w:numPr>
          <w:ilvl w:val="0"/>
          <w:numId w:val="18"/>
        </w:numPr>
        <w:tabs>
          <w:tab w:val="left" w:pos="1260"/>
        </w:tabs>
        <w:ind w:left="0" w:firstLine="720"/>
        <w:contextualSpacing w:val="0"/>
        <w:rPr>
          <w:rFonts w:eastAsia="Batang"/>
          <w:sz w:val="28"/>
          <w:szCs w:val="28"/>
        </w:rPr>
      </w:pPr>
      <w:r w:rsidRPr="00887DF8">
        <w:rPr>
          <w:rFonts w:eastAsia="Batang"/>
          <w:sz w:val="28"/>
          <w:szCs w:val="28"/>
        </w:rPr>
        <w:t>perioada de muncă în unităţi cu orice formă de proprietate, în funcţii deţinerea cărora este legată de profilul de activitate (specialitate) în unitatea respectivă;</w:t>
      </w:r>
    </w:p>
    <w:p w14:paraId="35CB7892" w14:textId="6373D891" w:rsidR="00106B75" w:rsidRPr="00887DF8" w:rsidRDefault="00106B75" w:rsidP="00E7241F">
      <w:pPr>
        <w:pStyle w:val="a9"/>
        <w:numPr>
          <w:ilvl w:val="0"/>
          <w:numId w:val="18"/>
        </w:numPr>
        <w:tabs>
          <w:tab w:val="left" w:pos="1260"/>
        </w:tabs>
        <w:ind w:left="0" w:firstLine="720"/>
        <w:contextualSpacing w:val="0"/>
        <w:rPr>
          <w:rFonts w:eastAsia="Batang"/>
          <w:sz w:val="28"/>
          <w:szCs w:val="28"/>
        </w:rPr>
      </w:pPr>
      <w:r w:rsidRPr="00887DF8">
        <w:rPr>
          <w:rFonts w:eastAsia="Batang"/>
          <w:sz w:val="28"/>
          <w:szCs w:val="28"/>
        </w:rPr>
        <w:t>perioada de muncă în orice funcţii în unităţi, dacă pentru aceste funcţii a fost stabilită şi s-a efectuat realmente plata sporului pentru vechime în muncă;</w:t>
      </w:r>
    </w:p>
    <w:p w14:paraId="2DAFB955" w14:textId="2F5A4FAF" w:rsidR="00C367C1" w:rsidRPr="00887DF8" w:rsidRDefault="0033019F" w:rsidP="00E7241F">
      <w:pPr>
        <w:pStyle w:val="a9"/>
        <w:numPr>
          <w:ilvl w:val="0"/>
          <w:numId w:val="18"/>
        </w:numPr>
        <w:tabs>
          <w:tab w:val="left" w:pos="720"/>
          <w:tab w:val="left" w:pos="1260"/>
        </w:tabs>
        <w:ind w:left="0" w:firstLine="720"/>
        <w:contextualSpacing w:val="0"/>
        <w:rPr>
          <w:rFonts w:eastAsia="Batang"/>
          <w:sz w:val="28"/>
          <w:szCs w:val="28"/>
        </w:rPr>
      </w:pPr>
      <w:r w:rsidRPr="00887DF8">
        <w:rPr>
          <w:rFonts w:eastAsia="Batang"/>
          <w:sz w:val="28"/>
          <w:szCs w:val="28"/>
        </w:rPr>
        <w:t>perioada de muncă în funcţii elective, precum şi perioada de activitate în fu</w:t>
      </w:r>
      <w:r w:rsidR="00DD40AA">
        <w:rPr>
          <w:rFonts w:eastAsia="Batang"/>
          <w:sz w:val="28"/>
          <w:szCs w:val="28"/>
        </w:rPr>
        <w:t>n</w:t>
      </w:r>
      <w:r w:rsidRPr="00887DF8">
        <w:rPr>
          <w:rFonts w:eastAsia="Batang"/>
          <w:sz w:val="28"/>
          <w:szCs w:val="28"/>
        </w:rPr>
        <w:t xml:space="preserve">cţii de conducere şi în calitate de specialişti în Centrul sindical </w:t>
      </w:r>
      <w:r w:rsidR="00DD40AA">
        <w:rPr>
          <w:rFonts w:eastAsia="Batang"/>
          <w:sz w:val="28"/>
          <w:szCs w:val="28"/>
        </w:rPr>
        <w:t xml:space="preserve">national </w:t>
      </w:r>
      <w:r w:rsidRPr="00887DF8">
        <w:rPr>
          <w:rFonts w:eastAsia="Batang"/>
          <w:sz w:val="28"/>
          <w:szCs w:val="28"/>
        </w:rPr>
        <w:t>-</w:t>
      </w:r>
      <w:r w:rsidR="00DD40AA">
        <w:rPr>
          <w:rFonts w:eastAsia="Batang"/>
          <w:sz w:val="28"/>
          <w:szCs w:val="28"/>
        </w:rPr>
        <w:t xml:space="preserve"> </w:t>
      </w:r>
      <w:r w:rsidRPr="00887DF8">
        <w:rPr>
          <w:rFonts w:eastAsia="Batang"/>
          <w:sz w:val="28"/>
          <w:szCs w:val="28"/>
        </w:rPr>
        <w:t>ramural</w:t>
      </w:r>
      <w:r w:rsidR="00627735" w:rsidRPr="00887DF8">
        <w:rPr>
          <w:rFonts w:eastAsia="Batang"/>
          <w:sz w:val="28"/>
          <w:szCs w:val="28"/>
        </w:rPr>
        <w:t xml:space="preserve"> / Centrul sindical </w:t>
      </w:r>
      <w:r w:rsidR="00DD40AA">
        <w:rPr>
          <w:rFonts w:eastAsia="Batang"/>
          <w:sz w:val="28"/>
          <w:szCs w:val="28"/>
        </w:rPr>
        <w:t xml:space="preserve">national </w:t>
      </w:r>
      <w:r w:rsidR="00627735" w:rsidRPr="00887DF8">
        <w:rPr>
          <w:rFonts w:eastAsia="Batang"/>
          <w:sz w:val="28"/>
          <w:szCs w:val="28"/>
        </w:rPr>
        <w:t>-</w:t>
      </w:r>
      <w:r w:rsidR="00DD40AA">
        <w:rPr>
          <w:rFonts w:eastAsia="Batang"/>
          <w:sz w:val="28"/>
          <w:szCs w:val="28"/>
        </w:rPr>
        <w:t xml:space="preserve"> </w:t>
      </w:r>
      <w:r w:rsidR="00627735" w:rsidRPr="00887DF8">
        <w:rPr>
          <w:rFonts w:eastAsia="Batang"/>
          <w:sz w:val="28"/>
          <w:szCs w:val="28"/>
        </w:rPr>
        <w:t>interramural</w:t>
      </w:r>
      <w:r w:rsidRPr="00887DF8">
        <w:rPr>
          <w:rFonts w:eastAsia="Batang"/>
          <w:sz w:val="28"/>
          <w:szCs w:val="28"/>
        </w:rPr>
        <w:t>;</w:t>
      </w:r>
    </w:p>
    <w:p w14:paraId="487D7216" w14:textId="0ECC1429" w:rsidR="00C367C1" w:rsidRPr="00887DF8" w:rsidRDefault="00DD40AA" w:rsidP="00E7241F">
      <w:pPr>
        <w:pStyle w:val="a9"/>
        <w:numPr>
          <w:ilvl w:val="0"/>
          <w:numId w:val="18"/>
        </w:numPr>
        <w:tabs>
          <w:tab w:val="left" w:pos="1260"/>
        </w:tabs>
        <w:ind w:left="0" w:firstLine="720"/>
        <w:contextualSpacing w:val="0"/>
        <w:rPr>
          <w:rFonts w:eastAsia="Batang"/>
          <w:sz w:val="28"/>
          <w:szCs w:val="28"/>
        </w:rPr>
      </w:pPr>
      <w:r>
        <w:rPr>
          <w:rFonts w:eastAsia="Batang"/>
          <w:sz w:val="28"/>
          <w:szCs w:val="28"/>
        </w:rPr>
        <w:lastRenderedPageBreak/>
        <w:t xml:space="preserve">perioada </w:t>
      </w:r>
      <w:r w:rsidR="00C57B3C" w:rsidRPr="00887DF8">
        <w:rPr>
          <w:rFonts w:eastAsia="Batang"/>
          <w:sz w:val="28"/>
          <w:szCs w:val="28"/>
        </w:rPr>
        <w:t xml:space="preserve">concediului de maternitate şi a </w:t>
      </w:r>
      <w:r w:rsidR="0033019F" w:rsidRPr="00887DF8">
        <w:rPr>
          <w:rFonts w:eastAsia="Batang"/>
          <w:sz w:val="28"/>
          <w:szCs w:val="28"/>
        </w:rPr>
        <w:t>concediului plătit parţial pentru îngrijire</w:t>
      </w:r>
      <w:r w:rsidR="009E0AD2">
        <w:rPr>
          <w:rFonts w:eastAsia="Batang"/>
          <w:sz w:val="28"/>
          <w:szCs w:val="28"/>
        </w:rPr>
        <w:t>a copilului pînă la atingerea vâ</w:t>
      </w:r>
      <w:r w:rsidR="0033019F" w:rsidRPr="00887DF8">
        <w:rPr>
          <w:rFonts w:eastAsia="Batang"/>
          <w:sz w:val="28"/>
          <w:szCs w:val="28"/>
        </w:rPr>
        <w:t>rstei de 3 ani, pentru persoanele ce ocupă funcții în unități, în situațiile descrise în prezentul punct.</w:t>
      </w:r>
    </w:p>
    <w:p w14:paraId="29B421DC" w14:textId="462E194C" w:rsidR="004D4A3C" w:rsidRPr="00887DF8" w:rsidRDefault="0048177C" w:rsidP="00E7241F">
      <w:pPr>
        <w:pStyle w:val="a9"/>
        <w:numPr>
          <w:ilvl w:val="0"/>
          <w:numId w:val="8"/>
        </w:numPr>
        <w:tabs>
          <w:tab w:val="left" w:pos="1260"/>
        </w:tabs>
        <w:spacing w:before="120" w:after="120"/>
        <w:ind w:left="0" w:firstLine="720"/>
        <w:contextualSpacing w:val="0"/>
        <w:rPr>
          <w:rFonts w:eastAsia="Batang"/>
          <w:sz w:val="28"/>
          <w:szCs w:val="28"/>
        </w:rPr>
      </w:pPr>
      <w:r w:rsidRPr="00887DF8">
        <w:rPr>
          <w:rFonts w:eastAsia="Batang"/>
          <w:sz w:val="28"/>
          <w:szCs w:val="28"/>
        </w:rPr>
        <w:t xml:space="preserve"> </w:t>
      </w:r>
      <w:r w:rsidR="004D4A3C" w:rsidRPr="00887DF8">
        <w:rPr>
          <w:rFonts w:eastAsia="Batang"/>
          <w:sz w:val="28"/>
          <w:szCs w:val="28"/>
        </w:rPr>
        <w:t xml:space="preserve">Perioada de probă </w:t>
      </w:r>
      <w:r w:rsidR="009B3806" w:rsidRPr="00887DF8">
        <w:rPr>
          <w:rFonts w:eastAsia="Batang"/>
          <w:sz w:val="28"/>
          <w:szCs w:val="28"/>
        </w:rPr>
        <w:t xml:space="preserve">nu </w:t>
      </w:r>
      <w:r w:rsidR="004D4A3C" w:rsidRPr="00887DF8">
        <w:rPr>
          <w:rFonts w:eastAsia="Batang"/>
          <w:sz w:val="28"/>
          <w:szCs w:val="28"/>
        </w:rPr>
        <w:t>se i</w:t>
      </w:r>
      <w:r w:rsidR="00DD40AA">
        <w:rPr>
          <w:rFonts w:eastAsia="Batang"/>
          <w:sz w:val="28"/>
          <w:szCs w:val="28"/>
        </w:rPr>
        <w:t>-</w:t>
      </w:r>
      <w:r w:rsidR="004D4A3C" w:rsidRPr="00887DF8">
        <w:rPr>
          <w:rFonts w:eastAsia="Batang"/>
          <w:sz w:val="28"/>
          <w:szCs w:val="28"/>
        </w:rPr>
        <w:t>a în considerare la calculul vechimii în serviciul public</w:t>
      </w:r>
      <w:r w:rsidR="009B3806" w:rsidRPr="00887DF8">
        <w:rPr>
          <w:rFonts w:eastAsia="Batang"/>
          <w:sz w:val="28"/>
          <w:szCs w:val="28"/>
        </w:rPr>
        <w:t xml:space="preserve"> sau în vechime în muncă de specialitate</w:t>
      </w:r>
      <w:r w:rsidR="004D4A3C" w:rsidRPr="00887DF8">
        <w:rPr>
          <w:rFonts w:eastAsia="Batang"/>
          <w:sz w:val="28"/>
          <w:szCs w:val="28"/>
        </w:rPr>
        <w:t xml:space="preserve">, </w:t>
      </w:r>
      <w:r w:rsidR="009B3806" w:rsidRPr="00887DF8">
        <w:rPr>
          <w:rFonts w:eastAsia="Batang"/>
          <w:sz w:val="28"/>
          <w:szCs w:val="28"/>
        </w:rPr>
        <w:t>dacă</w:t>
      </w:r>
      <w:r w:rsidR="003764E4" w:rsidRPr="00887DF8">
        <w:rPr>
          <w:rFonts w:eastAsia="Batang"/>
          <w:sz w:val="28"/>
          <w:szCs w:val="28"/>
        </w:rPr>
        <w:t xml:space="preserve"> </w:t>
      </w:r>
      <w:r w:rsidR="004D4A3C" w:rsidRPr="00887DF8">
        <w:rPr>
          <w:rFonts w:eastAsia="Batang"/>
          <w:sz w:val="28"/>
          <w:szCs w:val="28"/>
        </w:rPr>
        <w:t>funcționarul public</w:t>
      </w:r>
      <w:r w:rsidR="009B3806" w:rsidRPr="00887DF8">
        <w:rPr>
          <w:rFonts w:eastAsia="Batang"/>
          <w:sz w:val="28"/>
          <w:szCs w:val="28"/>
        </w:rPr>
        <w:t xml:space="preserve"> / funcționarul public cu statut special</w:t>
      </w:r>
      <w:r w:rsidR="004D4A3C" w:rsidRPr="00887DF8">
        <w:rPr>
          <w:rFonts w:eastAsia="Batang"/>
          <w:sz w:val="28"/>
          <w:szCs w:val="28"/>
        </w:rPr>
        <w:t xml:space="preserve"> debutant este eliberat din funcţi</w:t>
      </w:r>
      <w:r w:rsidR="006E5637" w:rsidRPr="00887DF8">
        <w:rPr>
          <w:rFonts w:eastAsia="Batang"/>
          <w:sz w:val="28"/>
          <w:szCs w:val="28"/>
        </w:rPr>
        <w:t>e</w:t>
      </w:r>
      <w:r w:rsidR="003764E4" w:rsidRPr="00887DF8">
        <w:rPr>
          <w:rFonts w:eastAsia="Batang"/>
          <w:sz w:val="28"/>
          <w:szCs w:val="28"/>
        </w:rPr>
        <w:t xml:space="preserve"> </w:t>
      </w:r>
      <w:r w:rsidR="006E5637" w:rsidRPr="00887DF8">
        <w:rPr>
          <w:rFonts w:eastAsia="Batang"/>
          <w:sz w:val="28"/>
          <w:szCs w:val="28"/>
        </w:rPr>
        <w:t>ca urmare a obținerii calificativului „nesatisfăcător”</w:t>
      </w:r>
      <w:r w:rsidR="004D4A3C" w:rsidRPr="00887DF8">
        <w:rPr>
          <w:rFonts w:eastAsia="Batang"/>
          <w:sz w:val="28"/>
          <w:szCs w:val="28"/>
        </w:rPr>
        <w:t xml:space="preserve"> la evaluarea activităţii profesionale.</w:t>
      </w:r>
    </w:p>
    <w:p w14:paraId="6E94C659" w14:textId="43AE4F11" w:rsidR="00C367C1" w:rsidRPr="00887DF8" w:rsidRDefault="00C451EC" w:rsidP="00E7241F">
      <w:pPr>
        <w:pStyle w:val="a9"/>
        <w:numPr>
          <w:ilvl w:val="0"/>
          <w:numId w:val="8"/>
        </w:numPr>
        <w:tabs>
          <w:tab w:val="left" w:pos="1260"/>
        </w:tabs>
        <w:spacing w:before="120" w:after="120"/>
        <w:ind w:left="0" w:firstLine="720"/>
        <w:contextualSpacing w:val="0"/>
        <w:rPr>
          <w:rFonts w:eastAsia="Batang"/>
          <w:sz w:val="28"/>
          <w:szCs w:val="28"/>
        </w:rPr>
      </w:pPr>
      <w:r w:rsidRPr="00887DF8">
        <w:rPr>
          <w:rFonts w:eastAsia="Batang"/>
          <w:sz w:val="28"/>
          <w:szCs w:val="28"/>
        </w:rPr>
        <w:t xml:space="preserve"> Vechimea în muncă</w:t>
      </w:r>
      <w:r w:rsidR="00866318" w:rsidRPr="00887DF8">
        <w:rPr>
          <w:rFonts w:eastAsia="Batang"/>
          <w:sz w:val="28"/>
          <w:szCs w:val="28"/>
        </w:rPr>
        <w:t xml:space="preserve">, determinată pentru fiecare categorie de angajați din sectorul bugetar, în conformitate cu </w:t>
      </w:r>
      <w:r w:rsidRPr="00887DF8">
        <w:rPr>
          <w:rFonts w:eastAsia="Batang"/>
          <w:sz w:val="28"/>
          <w:szCs w:val="28"/>
        </w:rPr>
        <w:t>prezentul Regulament</w:t>
      </w:r>
      <w:r w:rsidR="00866318" w:rsidRPr="00887DF8">
        <w:rPr>
          <w:rFonts w:eastAsia="Batang"/>
          <w:sz w:val="28"/>
          <w:szCs w:val="28"/>
        </w:rPr>
        <w:t>,</w:t>
      </w:r>
      <w:r w:rsidRPr="00887DF8">
        <w:rPr>
          <w:rFonts w:eastAsia="Batang"/>
          <w:sz w:val="28"/>
          <w:szCs w:val="28"/>
        </w:rPr>
        <w:t xml:space="preserve"> se calculează cumulativ</w:t>
      </w:r>
      <w:r w:rsidR="00866318" w:rsidRPr="00887DF8">
        <w:rPr>
          <w:rFonts w:eastAsia="Batang"/>
          <w:sz w:val="28"/>
          <w:szCs w:val="28"/>
        </w:rPr>
        <w:t>, indiferent de întreruperile pe care le-a avut persoana.</w:t>
      </w:r>
      <w:r w:rsidRPr="00887DF8">
        <w:rPr>
          <w:rFonts w:eastAsia="Batang"/>
          <w:sz w:val="28"/>
          <w:szCs w:val="28"/>
        </w:rPr>
        <w:t xml:space="preserve"> </w:t>
      </w:r>
    </w:p>
    <w:p w14:paraId="662A2A85" w14:textId="0C8D6A47" w:rsidR="003E06E6" w:rsidRPr="00887DF8" w:rsidRDefault="0048177C" w:rsidP="00580337">
      <w:pPr>
        <w:pStyle w:val="a9"/>
        <w:numPr>
          <w:ilvl w:val="0"/>
          <w:numId w:val="8"/>
        </w:numPr>
        <w:tabs>
          <w:tab w:val="left" w:pos="1260"/>
        </w:tabs>
        <w:spacing w:before="120" w:after="120"/>
        <w:ind w:left="0" w:firstLine="567"/>
        <w:contextualSpacing w:val="0"/>
        <w:rPr>
          <w:rFonts w:eastAsia="Batang"/>
          <w:sz w:val="28"/>
          <w:szCs w:val="28"/>
        </w:rPr>
      </w:pPr>
      <w:r w:rsidRPr="00887DF8">
        <w:rPr>
          <w:rFonts w:eastAsia="Batang"/>
          <w:sz w:val="28"/>
          <w:szCs w:val="28"/>
        </w:rPr>
        <w:t xml:space="preserve"> </w:t>
      </w:r>
      <w:r w:rsidR="00F93E6F" w:rsidRPr="00887DF8">
        <w:rPr>
          <w:rFonts w:eastAsia="Batang"/>
          <w:sz w:val="28"/>
          <w:szCs w:val="28"/>
        </w:rPr>
        <w:t xml:space="preserve">În vechimea în muncă </w:t>
      </w:r>
      <w:r w:rsidRPr="00887DF8">
        <w:rPr>
          <w:rFonts w:eastAsia="Batang"/>
          <w:sz w:val="28"/>
          <w:szCs w:val="28"/>
        </w:rPr>
        <w:t>det</w:t>
      </w:r>
      <w:r w:rsidR="00CD59AC" w:rsidRPr="00887DF8">
        <w:rPr>
          <w:rFonts w:eastAsia="Batang"/>
          <w:sz w:val="28"/>
          <w:szCs w:val="28"/>
        </w:rPr>
        <w:t>e</w:t>
      </w:r>
      <w:r w:rsidRPr="00887DF8">
        <w:rPr>
          <w:rFonts w:eastAsia="Batang"/>
          <w:sz w:val="28"/>
          <w:szCs w:val="28"/>
        </w:rPr>
        <w:t>r</w:t>
      </w:r>
      <w:r w:rsidR="00CD59AC" w:rsidRPr="00887DF8">
        <w:rPr>
          <w:rFonts w:eastAsia="Batang"/>
          <w:sz w:val="28"/>
          <w:szCs w:val="28"/>
        </w:rPr>
        <w:t xml:space="preserve">minată în sensul prezentei anexe nu </w:t>
      </w:r>
      <w:r w:rsidR="00FA55C0" w:rsidRPr="00887DF8">
        <w:rPr>
          <w:rFonts w:eastAsia="Batang"/>
          <w:sz w:val="28"/>
          <w:szCs w:val="28"/>
        </w:rPr>
        <w:t xml:space="preserve">se </w:t>
      </w:r>
      <w:r w:rsidR="00F93E6F" w:rsidRPr="00887DF8">
        <w:rPr>
          <w:rFonts w:eastAsia="Batang"/>
          <w:sz w:val="28"/>
          <w:szCs w:val="28"/>
        </w:rPr>
        <w:t>include timpul aflării sub arest administrativ.</w:t>
      </w:r>
    </w:p>
    <w:p w14:paraId="34329BD8" w14:textId="0BAA6E1B" w:rsidR="00800173" w:rsidRPr="00887DF8" w:rsidRDefault="00800173" w:rsidP="00E7241F">
      <w:pPr>
        <w:pStyle w:val="a9"/>
        <w:numPr>
          <w:ilvl w:val="0"/>
          <w:numId w:val="8"/>
        </w:numPr>
        <w:tabs>
          <w:tab w:val="left" w:pos="1276"/>
        </w:tabs>
        <w:spacing w:before="120" w:after="120"/>
        <w:ind w:left="0" w:firstLine="709"/>
        <w:contextualSpacing w:val="0"/>
        <w:rPr>
          <w:rFonts w:eastAsia="Batang"/>
          <w:sz w:val="28"/>
          <w:szCs w:val="28"/>
        </w:rPr>
      </w:pPr>
      <w:r w:rsidRPr="00887DF8">
        <w:rPr>
          <w:rFonts w:eastAsia="Batang"/>
          <w:sz w:val="28"/>
          <w:szCs w:val="28"/>
        </w:rPr>
        <w:t xml:space="preserve">Drept documente pentru determinarea vechimii în muncă pot servi: </w:t>
      </w:r>
      <w:r w:rsidR="004D4A3C" w:rsidRPr="00887DF8">
        <w:rPr>
          <w:rFonts w:eastAsia="Batang"/>
          <w:sz w:val="28"/>
          <w:szCs w:val="28"/>
        </w:rPr>
        <w:t>carnetul de muncă, pentru perioada</w:t>
      </w:r>
      <w:r w:rsidR="00DF6A38">
        <w:rPr>
          <w:rFonts w:eastAsia="Batang"/>
          <w:sz w:val="28"/>
          <w:szCs w:val="28"/>
        </w:rPr>
        <w:t xml:space="preserve"> de pâ</w:t>
      </w:r>
      <w:r w:rsidR="00BF0E74" w:rsidRPr="00887DF8">
        <w:rPr>
          <w:rFonts w:eastAsia="Batang"/>
          <w:sz w:val="28"/>
          <w:szCs w:val="28"/>
        </w:rPr>
        <w:t>nă la 28 decembrie 2018</w:t>
      </w:r>
      <w:r w:rsidR="00D379B2" w:rsidRPr="00887DF8">
        <w:rPr>
          <w:rFonts w:eastAsia="Batang"/>
          <w:sz w:val="28"/>
          <w:szCs w:val="28"/>
        </w:rPr>
        <w:t>,</w:t>
      </w:r>
      <w:r w:rsidR="00BF0E74" w:rsidRPr="00887DF8">
        <w:rPr>
          <w:rFonts w:eastAsia="Batang"/>
          <w:sz w:val="28"/>
          <w:szCs w:val="28"/>
        </w:rPr>
        <w:t xml:space="preserve"> și </w:t>
      </w:r>
      <w:r w:rsidRPr="00887DF8">
        <w:rPr>
          <w:rFonts w:eastAsia="Batang"/>
          <w:sz w:val="28"/>
          <w:szCs w:val="28"/>
        </w:rPr>
        <w:t>dosarul personal al angajatului, adeverințe semnate de conducătorii</w:t>
      </w:r>
      <w:r w:rsidR="00BF0E74" w:rsidRPr="00887DF8">
        <w:rPr>
          <w:rFonts w:eastAsia="Batang"/>
          <w:sz w:val="28"/>
          <w:szCs w:val="28"/>
        </w:rPr>
        <w:t xml:space="preserve"> și contabilii șefi ai instituției, organizației sau întreprinderii respective, adeverite prin ştampilă, în care trebuie să se facă în mod obligatoriu referinţă la documentul (ordin, dispoziție etc.), care confirmă vechimea în muncă.</w:t>
      </w:r>
    </w:p>
    <w:p w14:paraId="6ADDBB61" w14:textId="5CF5770B" w:rsidR="00F93E6F" w:rsidRDefault="0048177C" w:rsidP="00E7241F">
      <w:pPr>
        <w:pStyle w:val="a9"/>
        <w:numPr>
          <w:ilvl w:val="0"/>
          <w:numId w:val="8"/>
        </w:numPr>
        <w:tabs>
          <w:tab w:val="left" w:pos="1260"/>
        </w:tabs>
        <w:spacing w:before="120" w:after="120"/>
        <w:ind w:left="0" w:firstLine="720"/>
        <w:contextualSpacing w:val="0"/>
        <w:rPr>
          <w:rFonts w:eastAsia="Batang"/>
          <w:sz w:val="28"/>
          <w:szCs w:val="28"/>
        </w:rPr>
      </w:pPr>
      <w:r w:rsidRPr="00887DF8">
        <w:rPr>
          <w:rFonts w:eastAsia="Batang"/>
          <w:sz w:val="28"/>
          <w:szCs w:val="28"/>
        </w:rPr>
        <w:t xml:space="preserve"> </w:t>
      </w:r>
      <w:r w:rsidR="00F93E6F" w:rsidRPr="00887DF8">
        <w:rPr>
          <w:rFonts w:eastAsia="Batang"/>
          <w:sz w:val="28"/>
          <w:szCs w:val="28"/>
        </w:rPr>
        <w:t xml:space="preserve">Atribuirea personalului la o nouă treaptă </w:t>
      </w:r>
      <w:r w:rsidRPr="00887DF8">
        <w:rPr>
          <w:rFonts w:eastAsia="Batang"/>
          <w:sz w:val="28"/>
          <w:szCs w:val="28"/>
        </w:rPr>
        <w:t>de vechime</w:t>
      </w:r>
      <w:r w:rsidR="00F93E6F" w:rsidRPr="00887DF8">
        <w:rPr>
          <w:rFonts w:eastAsia="Batang"/>
          <w:sz w:val="28"/>
          <w:szCs w:val="28"/>
        </w:rPr>
        <w:t xml:space="preserve"> în muncă se efectuează prin act administrativ al conducătorului unități</w:t>
      </w:r>
      <w:r w:rsidR="005426F5">
        <w:rPr>
          <w:rFonts w:eastAsia="Batang"/>
          <w:sz w:val="28"/>
          <w:szCs w:val="28"/>
        </w:rPr>
        <w:t xml:space="preserve">i bugetare din data atingerii </w:t>
      </w:r>
      <w:r w:rsidR="00F93E6F" w:rsidRPr="00887DF8">
        <w:rPr>
          <w:rFonts w:eastAsia="Batang"/>
          <w:sz w:val="28"/>
          <w:szCs w:val="28"/>
        </w:rPr>
        <w:t>următoarei tranșe de vechime în muncă.</w:t>
      </w:r>
    </w:p>
    <w:p w14:paraId="56DCB9C0" w14:textId="0408348D" w:rsidR="00887DF8" w:rsidRDefault="00887DF8" w:rsidP="00887DF8">
      <w:pPr>
        <w:tabs>
          <w:tab w:val="left" w:pos="1260"/>
        </w:tabs>
        <w:spacing w:before="120" w:after="120"/>
        <w:rPr>
          <w:rFonts w:eastAsia="Batang"/>
          <w:sz w:val="28"/>
          <w:szCs w:val="28"/>
        </w:rPr>
      </w:pPr>
    </w:p>
    <w:p w14:paraId="49D4B0C1" w14:textId="68548B1F" w:rsidR="00887DF8" w:rsidRDefault="00887DF8" w:rsidP="00887DF8">
      <w:pPr>
        <w:tabs>
          <w:tab w:val="left" w:pos="1260"/>
        </w:tabs>
        <w:spacing w:before="120" w:after="120"/>
        <w:rPr>
          <w:rFonts w:eastAsia="Batang"/>
          <w:sz w:val="28"/>
          <w:szCs w:val="28"/>
        </w:rPr>
      </w:pPr>
    </w:p>
    <w:p w14:paraId="0E6A25D1" w14:textId="38E3F33E" w:rsidR="00887DF8" w:rsidRDefault="00887DF8" w:rsidP="00887DF8">
      <w:pPr>
        <w:tabs>
          <w:tab w:val="left" w:pos="1260"/>
        </w:tabs>
        <w:spacing w:before="120" w:after="120"/>
        <w:rPr>
          <w:rFonts w:eastAsia="Batang"/>
          <w:sz w:val="28"/>
          <w:szCs w:val="28"/>
        </w:rPr>
      </w:pPr>
    </w:p>
    <w:p w14:paraId="1BF75230" w14:textId="2F9D9218" w:rsidR="00887DF8" w:rsidRDefault="00887DF8" w:rsidP="00887DF8">
      <w:pPr>
        <w:tabs>
          <w:tab w:val="left" w:pos="1260"/>
        </w:tabs>
        <w:spacing w:before="120" w:after="120"/>
        <w:rPr>
          <w:rFonts w:eastAsia="Batang"/>
          <w:sz w:val="28"/>
          <w:szCs w:val="28"/>
        </w:rPr>
      </w:pPr>
    </w:p>
    <w:p w14:paraId="4AFA71B1" w14:textId="74989F0D" w:rsidR="00887DF8" w:rsidRDefault="00887DF8" w:rsidP="00887DF8">
      <w:pPr>
        <w:tabs>
          <w:tab w:val="left" w:pos="1260"/>
        </w:tabs>
        <w:spacing w:before="120" w:after="120"/>
        <w:rPr>
          <w:rFonts w:eastAsia="Batang"/>
          <w:sz w:val="28"/>
          <w:szCs w:val="28"/>
        </w:rPr>
      </w:pPr>
    </w:p>
    <w:p w14:paraId="1E1A9D20" w14:textId="6DBAB8AC" w:rsidR="00887DF8" w:rsidRDefault="00887DF8" w:rsidP="00887DF8">
      <w:pPr>
        <w:tabs>
          <w:tab w:val="left" w:pos="1260"/>
        </w:tabs>
        <w:spacing w:before="120" w:after="120"/>
        <w:rPr>
          <w:rFonts w:eastAsia="Batang"/>
          <w:sz w:val="28"/>
          <w:szCs w:val="28"/>
        </w:rPr>
      </w:pPr>
    </w:p>
    <w:p w14:paraId="2F4B90E7" w14:textId="37189D1D" w:rsidR="00887DF8" w:rsidRDefault="00887DF8" w:rsidP="00887DF8">
      <w:pPr>
        <w:tabs>
          <w:tab w:val="left" w:pos="1260"/>
        </w:tabs>
        <w:spacing w:before="120" w:after="120"/>
        <w:rPr>
          <w:rFonts w:eastAsia="Batang"/>
          <w:sz w:val="28"/>
          <w:szCs w:val="28"/>
        </w:rPr>
      </w:pPr>
    </w:p>
    <w:p w14:paraId="465023C6" w14:textId="12B47A91" w:rsidR="00887DF8" w:rsidRDefault="00887DF8" w:rsidP="00887DF8">
      <w:pPr>
        <w:tabs>
          <w:tab w:val="left" w:pos="1260"/>
        </w:tabs>
        <w:spacing w:before="120" w:after="120"/>
        <w:rPr>
          <w:rFonts w:eastAsia="Batang"/>
          <w:sz w:val="28"/>
          <w:szCs w:val="28"/>
        </w:rPr>
      </w:pPr>
    </w:p>
    <w:p w14:paraId="30CEC83F" w14:textId="150E2A1D" w:rsidR="00887DF8" w:rsidRDefault="00887DF8" w:rsidP="00887DF8">
      <w:pPr>
        <w:tabs>
          <w:tab w:val="left" w:pos="1260"/>
        </w:tabs>
        <w:spacing w:before="120" w:after="120"/>
        <w:rPr>
          <w:rFonts w:eastAsia="Batang"/>
          <w:sz w:val="28"/>
          <w:szCs w:val="28"/>
        </w:rPr>
      </w:pPr>
    </w:p>
    <w:p w14:paraId="5B725713" w14:textId="44D832AC" w:rsidR="00887DF8" w:rsidRDefault="00887DF8" w:rsidP="00887DF8">
      <w:pPr>
        <w:tabs>
          <w:tab w:val="left" w:pos="1260"/>
        </w:tabs>
        <w:spacing w:before="120" w:after="120"/>
        <w:rPr>
          <w:rFonts w:eastAsia="Batang"/>
          <w:sz w:val="28"/>
          <w:szCs w:val="28"/>
        </w:rPr>
      </w:pPr>
    </w:p>
    <w:p w14:paraId="351CCDD9" w14:textId="4E4BF844" w:rsidR="00887DF8" w:rsidRDefault="00887DF8" w:rsidP="00887DF8">
      <w:pPr>
        <w:tabs>
          <w:tab w:val="left" w:pos="1260"/>
        </w:tabs>
        <w:spacing w:before="120" w:after="120"/>
        <w:rPr>
          <w:rFonts w:eastAsia="Batang"/>
          <w:sz w:val="28"/>
          <w:szCs w:val="28"/>
        </w:rPr>
      </w:pPr>
    </w:p>
    <w:p w14:paraId="53801A26" w14:textId="6ABBD280" w:rsidR="00887DF8" w:rsidRDefault="00887DF8" w:rsidP="00887DF8">
      <w:pPr>
        <w:tabs>
          <w:tab w:val="left" w:pos="1260"/>
        </w:tabs>
        <w:spacing w:before="120" w:after="120"/>
        <w:rPr>
          <w:rFonts w:eastAsia="Batang"/>
          <w:sz w:val="28"/>
          <w:szCs w:val="28"/>
        </w:rPr>
      </w:pPr>
    </w:p>
    <w:p w14:paraId="4287799A" w14:textId="635D3516" w:rsidR="00887DF8" w:rsidRDefault="00887DF8" w:rsidP="00887DF8">
      <w:pPr>
        <w:tabs>
          <w:tab w:val="left" w:pos="1260"/>
        </w:tabs>
        <w:spacing w:before="120" w:after="120"/>
        <w:rPr>
          <w:rFonts w:eastAsia="Batang"/>
          <w:sz w:val="28"/>
          <w:szCs w:val="28"/>
        </w:rPr>
      </w:pPr>
    </w:p>
    <w:p w14:paraId="09CA6689" w14:textId="7887A42F" w:rsidR="00887DF8" w:rsidRDefault="00887DF8" w:rsidP="00887DF8">
      <w:pPr>
        <w:tabs>
          <w:tab w:val="left" w:pos="1260"/>
        </w:tabs>
        <w:spacing w:before="120" w:after="120"/>
        <w:rPr>
          <w:rFonts w:eastAsia="Batang"/>
          <w:sz w:val="28"/>
          <w:szCs w:val="28"/>
        </w:rPr>
      </w:pPr>
    </w:p>
    <w:p w14:paraId="06B29132" w14:textId="0CCE373F" w:rsidR="00887DF8" w:rsidRDefault="00887DF8" w:rsidP="00887DF8">
      <w:pPr>
        <w:tabs>
          <w:tab w:val="left" w:pos="1260"/>
        </w:tabs>
        <w:spacing w:before="120" w:after="120"/>
        <w:rPr>
          <w:rFonts w:eastAsia="Batang"/>
          <w:sz w:val="28"/>
          <w:szCs w:val="28"/>
        </w:rPr>
      </w:pPr>
    </w:p>
    <w:p w14:paraId="5E2A35C4" w14:textId="652AF915" w:rsidR="00887DF8" w:rsidRDefault="00887DF8" w:rsidP="00887DF8">
      <w:pPr>
        <w:tabs>
          <w:tab w:val="left" w:pos="1260"/>
        </w:tabs>
        <w:spacing w:before="120" w:after="120"/>
        <w:rPr>
          <w:rFonts w:eastAsia="Batang"/>
          <w:sz w:val="28"/>
          <w:szCs w:val="28"/>
        </w:rPr>
      </w:pPr>
    </w:p>
    <w:p w14:paraId="3CA293F0" w14:textId="1B66055B" w:rsidR="00887DF8" w:rsidRDefault="00887DF8" w:rsidP="00887DF8">
      <w:pPr>
        <w:tabs>
          <w:tab w:val="left" w:pos="1260"/>
        </w:tabs>
        <w:spacing w:before="120" w:after="120"/>
        <w:rPr>
          <w:rFonts w:eastAsia="Batang"/>
          <w:sz w:val="28"/>
          <w:szCs w:val="28"/>
        </w:rPr>
      </w:pPr>
    </w:p>
    <w:sectPr w:rsidR="00887DF8" w:rsidSect="002512C6">
      <w:headerReference w:type="default" r:id="rId8"/>
      <w:pgSz w:w="12240" w:h="15840"/>
      <w:pgMar w:top="709" w:right="907" w:bottom="1276" w:left="1440" w:header="568"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8EA73" w14:textId="77777777" w:rsidR="00404AD7" w:rsidRDefault="00404AD7" w:rsidP="0018472C">
      <w:pPr>
        <w:spacing w:after="0" w:line="240" w:lineRule="auto"/>
      </w:pPr>
      <w:r>
        <w:separator/>
      </w:r>
    </w:p>
  </w:endnote>
  <w:endnote w:type="continuationSeparator" w:id="0">
    <w:p w14:paraId="51C245E5" w14:textId="77777777" w:rsidR="00404AD7" w:rsidRDefault="00404AD7" w:rsidP="0018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64553" w14:textId="77777777" w:rsidR="00404AD7" w:rsidRDefault="00404AD7" w:rsidP="0018472C">
      <w:pPr>
        <w:spacing w:after="0" w:line="240" w:lineRule="auto"/>
      </w:pPr>
      <w:r>
        <w:separator/>
      </w:r>
    </w:p>
  </w:footnote>
  <w:footnote w:type="continuationSeparator" w:id="0">
    <w:p w14:paraId="44F2991E" w14:textId="77777777" w:rsidR="00404AD7" w:rsidRDefault="00404AD7" w:rsidP="00184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443215"/>
      <w:docPartObj>
        <w:docPartGallery w:val="Page Numbers (Top of Page)"/>
        <w:docPartUnique/>
      </w:docPartObj>
    </w:sdtPr>
    <w:sdtEndPr>
      <w:rPr>
        <w:rFonts w:ascii="Times New Roman" w:hAnsi="Times New Roman" w:cs="Times New Roman"/>
        <w:noProof/>
        <w:sz w:val="24"/>
        <w:szCs w:val="24"/>
      </w:rPr>
    </w:sdtEndPr>
    <w:sdtContent>
      <w:p w14:paraId="6EDD6E14" w14:textId="643B5F8B" w:rsidR="00914054" w:rsidRPr="002512C6" w:rsidRDefault="00914054">
        <w:pPr>
          <w:pStyle w:val="af1"/>
          <w:jc w:val="center"/>
          <w:rPr>
            <w:rFonts w:ascii="Times New Roman" w:hAnsi="Times New Roman" w:cs="Times New Roman"/>
            <w:sz w:val="24"/>
            <w:szCs w:val="24"/>
          </w:rPr>
        </w:pPr>
        <w:r w:rsidRPr="002512C6">
          <w:rPr>
            <w:rFonts w:ascii="Times New Roman" w:hAnsi="Times New Roman" w:cs="Times New Roman"/>
            <w:sz w:val="24"/>
            <w:szCs w:val="24"/>
          </w:rPr>
          <w:fldChar w:fldCharType="begin"/>
        </w:r>
        <w:r w:rsidRPr="002512C6">
          <w:rPr>
            <w:rFonts w:ascii="Times New Roman" w:hAnsi="Times New Roman" w:cs="Times New Roman"/>
            <w:sz w:val="24"/>
            <w:szCs w:val="24"/>
          </w:rPr>
          <w:instrText xml:space="preserve"> PAGE   \* MERGEFORMAT </w:instrText>
        </w:r>
        <w:r w:rsidRPr="002512C6">
          <w:rPr>
            <w:rFonts w:ascii="Times New Roman" w:hAnsi="Times New Roman" w:cs="Times New Roman"/>
            <w:sz w:val="24"/>
            <w:szCs w:val="24"/>
          </w:rPr>
          <w:fldChar w:fldCharType="separate"/>
        </w:r>
        <w:r w:rsidR="00BB17D5">
          <w:rPr>
            <w:rFonts w:ascii="Times New Roman" w:hAnsi="Times New Roman" w:cs="Times New Roman"/>
            <w:noProof/>
            <w:sz w:val="24"/>
            <w:szCs w:val="24"/>
          </w:rPr>
          <w:t>2</w:t>
        </w:r>
        <w:r w:rsidRPr="002512C6">
          <w:rPr>
            <w:rFonts w:ascii="Times New Roman" w:hAnsi="Times New Roman" w:cs="Times New Roman"/>
            <w:noProof/>
            <w:sz w:val="24"/>
            <w:szCs w:val="24"/>
          </w:rPr>
          <w:fldChar w:fldCharType="end"/>
        </w:r>
      </w:p>
    </w:sdtContent>
  </w:sdt>
  <w:p w14:paraId="791F8408" w14:textId="77777777" w:rsidR="00914054" w:rsidRDefault="0091405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27698"/>
    <w:multiLevelType w:val="hybridMultilevel"/>
    <w:tmpl w:val="4BC65FFE"/>
    <w:lvl w:ilvl="0" w:tplc="FC6C5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924D50"/>
    <w:multiLevelType w:val="hybridMultilevel"/>
    <w:tmpl w:val="45F63F8C"/>
    <w:lvl w:ilvl="0" w:tplc="EE6EA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84DA3"/>
    <w:multiLevelType w:val="hybridMultilevel"/>
    <w:tmpl w:val="4692A856"/>
    <w:lvl w:ilvl="0" w:tplc="900A71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476751"/>
    <w:multiLevelType w:val="hybridMultilevel"/>
    <w:tmpl w:val="128C0032"/>
    <w:lvl w:ilvl="0" w:tplc="8440EA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7C53600"/>
    <w:multiLevelType w:val="hybridMultilevel"/>
    <w:tmpl w:val="A49EE358"/>
    <w:lvl w:ilvl="0" w:tplc="27B4B21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B5E52"/>
    <w:multiLevelType w:val="hybridMultilevel"/>
    <w:tmpl w:val="9C6E8E08"/>
    <w:lvl w:ilvl="0" w:tplc="CE122A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C2817F3"/>
    <w:multiLevelType w:val="hybridMultilevel"/>
    <w:tmpl w:val="832A7A7A"/>
    <w:lvl w:ilvl="0" w:tplc="A39AD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D0662B3"/>
    <w:multiLevelType w:val="hybridMultilevel"/>
    <w:tmpl w:val="DEBA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86249"/>
    <w:multiLevelType w:val="hybridMultilevel"/>
    <w:tmpl w:val="0352A718"/>
    <w:lvl w:ilvl="0" w:tplc="7E1442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4775A2A"/>
    <w:multiLevelType w:val="hybridMultilevel"/>
    <w:tmpl w:val="9C3AFAC6"/>
    <w:lvl w:ilvl="0" w:tplc="E2B6DA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55327C"/>
    <w:multiLevelType w:val="hybridMultilevel"/>
    <w:tmpl w:val="B85C4D18"/>
    <w:lvl w:ilvl="0" w:tplc="243450EA">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05636E6"/>
    <w:multiLevelType w:val="hybridMultilevel"/>
    <w:tmpl w:val="BDE0DF4A"/>
    <w:lvl w:ilvl="0" w:tplc="D9C269FC">
      <w:start w:val="1"/>
      <w:numFmt w:val="lowerLetter"/>
      <w:lvlText w:val="%1)"/>
      <w:lvlJc w:val="left"/>
      <w:pPr>
        <w:ind w:left="1080" w:hanging="360"/>
      </w:pPr>
      <w:rPr>
        <w:rFonts w:asciiTheme="minorHAnsi" w:eastAsia="Batang"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A51744"/>
    <w:multiLevelType w:val="hybridMultilevel"/>
    <w:tmpl w:val="8368B10A"/>
    <w:lvl w:ilvl="0" w:tplc="4AF87294">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8A7575"/>
    <w:multiLevelType w:val="hybridMultilevel"/>
    <w:tmpl w:val="F38AA79A"/>
    <w:lvl w:ilvl="0" w:tplc="9912D8F0">
      <w:start w:val="1"/>
      <w:numFmt w:val="lowerLetter"/>
      <w:lvlText w:val="%1)"/>
      <w:lvlJc w:val="left"/>
      <w:pPr>
        <w:ind w:left="107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634529D"/>
    <w:multiLevelType w:val="hybridMultilevel"/>
    <w:tmpl w:val="B3C06F54"/>
    <w:lvl w:ilvl="0" w:tplc="5402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DE4BD8"/>
    <w:multiLevelType w:val="hybridMultilevel"/>
    <w:tmpl w:val="AAA28FC4"/>
    <w:lvl w:ilvl="0" w:tplc="8542B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F9003A"/>
    <w:multiLevelType w:val="hybridMultilevel"/>
    <w:tmpl w:val="698EE6D6"/>
    <w:lvl w:ilvl="0" w:tplc="469A0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735617"/>
    <w:multiLevelType w:val="hybridMultilevel"/>
    <w:tmpl w:val="E77297F4"/>
    <w:lvl w:ilvl="0" w:tplc="BAAE2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4E3C4E"/>
    <w:multiLevelType w:val="hybridMultilevel"/>
    <w:tmpl w:val="B8C4C986"/>
    <w:lvl w:ilvl="0" w:tplc="44721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92406C"/>
    <w:multiLevelType w:val="hybridMultilevel"/>
    <w:tmpl w:val="95B82632"/>
    <w:lvl w:ilvl="0" w:tplc="B9F8E0AA">
      <w:start w:val="1"/>
      <w:numFmt w:val="decimal"/>
      <w:lvlText w:val="%1."/>
      <w:lvlJc w:val="left"/>
      <w:pPr>
        <w:ind w:left="928"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6271C7"/>
    <w:multiLevelType w:val="hybridMultilevel"/>
    <w:tmpl w:val="7FBCD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B42DB4"/>
    <w:multiLevelType w:val="hybridMultilevel"/>
    <w:tmpl w:val="77069E88"/>
    <w:lvl w:ilvl="0" w:tplc="0658A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0C05361"/>
    <w:multiLevelType w:val="hybridMultilevel"/>
    <w:tmpl w:val="CF9E6EE4"/>
    <w:lvl w:ilvl="0" w:tplc="ACEA2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A10524"/>
    <w:multiLevelType w:val="hybridMultilevel"/>
    <w:tmpl w:val="DB7CC28E"/>
    <w:lvl w:ilvl="0" w:tplc="D67CD33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996ECB"/>
    <w:multiLevelType w:val="hybridMultilevel"/>
    <w:tmpl w:val="EDFC7770"/>
    <w:lvl w:ilvl="0" w:tplc="1E448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530BE"/>
    <w:multiLevelType w:val="hybridMultilevel"/>
    <w:tmpl w:val="A0683620"/>
    <w:lvl w:ilvl="0" w:tplc="CF4ADD34">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4C662982"/>
    <w:multiLevelType w:val="hybridMultilevel"/>
    <w:tmpl w:val="020A9248"/>
    <w:lvl w:ilvl="0" w:tplc="5262E0B8">
      <w:start w:val="1"/>
      <w:numFmt w:val="lowerLetter"/>
      <w:lvlText w:val="%1)"/>
      <w:lvlJc w:val="left"/>
      <w:pPr>
        <w:ind w:left="1069" w:hanging="360"/>
      </w:pPr>
      <w:rPr>
        <w:rFonts w:ascii="Times New Roman" w:eastAsia="Calibri" w:hAnsi="Times New Roman" w:cs="Times New Roman"/>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4ED63D66"/>
    <w:multiLevelType w:val="hybridMultilevel"/>
    <w:tmpl w:val="1BC47E2E"/>
    <w:lvl w:ilvl="0" w:tplc="D4707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B360D3"/>
    <w:multiLevelType w:val="hybridMultilevel"/>
    <w:tmpl w:val="A562135C"/>
    <w:lvl w:ilvl="0" w:tplc="1BF4E500">
      <w:start w:val="1"/>
      <w:numFmt w:val="decimal"/>
      <w:lvlText w:val="%1."/>
      <w:lvlJc w:val="left"/>
      <w:pPr>
        <w:ind w:left="720" w:hanging="360"/>
      </w:pPr>
      <w:rPr>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021848"/>
    <w:multiLevelType w:val="hybridMultilevel"/>
    <w:tmpl w:val="8F38D500"/>
    <w:lvl w:ilvl="0" w:tplc="A4002A3C">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880608E"/>
    <w:multiLevelType w:val="hybridMultilevel"/>
    <w:tmpl w:val="7F3A3F3E"/>
    <w:lvl w:ilvl="0" w:tplc="82D81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B807DF5"/>
    <w:multiLevelType w:val="hybridMultilevel"/>
    <w:tmpl w:val="2B64235E"/>
    <w:lvl w:ilvl="0" w:tplc="ACBE8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CC59FF"/>
    <w:multiLevelType w:val="hybridMultilevel"/>
    <w:tmpl w:val="7F4C0534"/>
    <w:lvl w:ilvl="0" w:tplc="C97E827E">
      <w:start w:val="1"/>
      <w:numFmt w:val="lowerLetter"/>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33">
    <w:nsid w:val="5D803DB3"/>
    <w:multiLevelType w:val="hybridMultilevel"/>
    <w:tmpl w:val="ADFAC146"/>
    <w:lvl w:ilvl="0" w:tplc="A4002A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A82B71"/>
    <w:multiLevelType w:val="hybridMultilevel"/>
    <w:tmpl w:val="697C46A6"/>
    <w:lvl w:ilvl="0" w:tplc="85DE3CEA">
      <w:start w:val="1"/>
      <w:numFmt w:val="lowerLetter"/>
      <w:lvlText w:val="%1)"/>
      <w:lvlJc w:val="left"/>
      <w:pPr>
        <w:ind w:left="121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nsid w:val="67A43CC2"/>
    <w:multiLevelType w:val="hybridMultilevel"/>
    <w:tmpl w:val="A02A0FCA"/>
    <w:lvl w:ilvl="0" w:tplc="083085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2F52E7"/>
    <w:multiLevelType w:val="hybridMultilevel"/>
    <w:tmpl w:val="B5E8280A"/>
    <w:lvl w:ilvl="0" w:tplc="4B542A1A">
      <w:start w:val="1"/>
      <w:numFmt w:val="lowerLetter"/>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37">
    <w:nsid w:val="6D8A292F"/>
    <w:multiLevelType w:val="hybridMultilevel"/>
    <w:tmpl w:val="3FF4CA4E"/>
    <w:lvl w:ilvl="0" w:tplc="B6625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6F1262"/>
    <w:multiLevelType w:val="hybridMultilevel"/>
    <w:tmpl w:val="F926D982"/>
    <w:lvl w:ilvl="0" w:tplc="34621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4B4365"/>
    <w:multiLevelType w:val="hybridMultilevel"/>
    <w:tmpl w:val="DBA60ED6"/>
    <w:lvl w:ilvl="0" w:tplc="9C8E94C0">
      <w:start w:val="1"/>
      <w:numFmt w:val="upperRoman"/>
      <w:lvlText w:val="%1."/>
      <w:lvlJc w:val="left"/>
      <w:pPr>
        <w:ind w:left="1800" w:hanging="72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66A0D31"/>
    <w:multiLevelType w:val="hybridMultilevel"/>
    <w:tmpl w:val="981C0E72"/>
    <w:lvl w:ilvl="0" w:tplc="92BE2DB0">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8304B3"/>
    <w:multiLevelType w:val="hybridMultilevel"/>
    <w:tmpl w:val="3D100722"/>
    <w:lvl w:ilvl="0" w:tplc="52420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62720B"/>
    <w:multiLevelType w:val="hybridMultilevel"/>
    <w:tmpl w:val="3D52E6C0"/>
    <w:lvl w:ilvl="0" w:tplc="F8D841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277F44"/>
    <w:multiLevelType w:val="hybridMultilevel"/>
    <w:tmpl w:val="279E37AC"/>
    <w:lvl w:ilvl="0" w:tplc="24321DBA">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EC810E5"/>
    <w:multiLevelType w:val="hybridMultilevel"/>
    <w:tmpl w:val="22D0DB7C"/>
    <w:lvl w:ilvl="0" w:tplc="5DFAC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32"/>
  </w:num>
  <w:num w:numId="3">
    <w:abstractNumId w:val="36"/>
  </w:num>
  <w:num w:numId="4">
    <w:abstractNumId w:val="21"/>
  </w:num>
  <w:num w:numId="5">
    <w:abstractNumId w:val="39"/>
  </w:num>
  <w:num w:numId="6">
    <w:abstractNumId w:val="44"/>
  </w:num>
  <w:num w:numId="7">
    <w:abstractNumId w:val="2"/>
  </w:num>
  <w:num w:numId="8">
    <w:abstractNumId w:val="23"/>
  </w:num>
  <w:num w:numId="9">
    <w:abstractNumId w:val="40"/>
  </w:num>
  <w:num w:numId="10">
    <w:abstractNumId w:val="0"/>
  </w:num>
  <w:num w:numId="11">
    <w:abstractNumId w:val="12"/>
  </w:num>
  <w:num w:numId="12">
    <w:abstractNumId w:val="38"/>
  </w:num>
  <w:num w:numId="13">
    <w:abstractNumId w:val="3"/>
  </w:num>
  <w:num w:numId="14">
    <w:abstractNumId w:val="37"/>
  </w:num>
  <w:num w:numId="15">
    <w:abstractNumId w:val="1"/>
  </w:num>
  <w:num w:numId="16">
    <w:abstractNumId w:val="17"/>
  </w:num>
  <w:num w:numId="17">
    <w:abstractNumId w:val="18"/>
  </w:num>
  <w:num w:numId="18">
    <w:abstractNumId w:val="14"/>
  </w:num>
  <w:num w:numId="19">
    <w:abstractNumId w:val="26"/>
  </w:num>
  <w:num w:numId="20">
    <w:abstractNumId w:val="10"/>
  </w:num>
  <w:num w:numId="21">
    <w:abstractNumId w:val="43"/>
  </w:num>
  <w:num w:numId="22">
    <w:abstractNumId w:val="28"/>
  </w:num>
  <w:num w:numId="23">
    <w:abstractNumId w:val="7"/>
  </w:num>
  <w:num w:numId="24">
    <w:abstractNumId w:val="4"/>
  </w:num>
  <w:num w:numId="25">
    <w:abstractNumId w:val="15"/>
  </w:num>
  <w:num w:numId="26">
    <w:abstractNumId w:val="24"/>
  </w:num>
  <w:num w:numId="27">
    <w:abstractNumId w:val="25"/>
  </w:num>
  <w:num w:numId="28">
    <w:abstractNumId w:val="33"/>
  </w:num>
  <w:num w:numId="29">
    <w:abstractNumId w:val="19"/>
  </w:num>
  <w:num w:numId="30">
    <w:abstractNumId w:val="13"/>
  </w:num>
  <w:num w:numId="31">
    <w:abstractNumId w:val="9"/>
  </w:num>
  <w:num w:numId="32">
    <w:abstractNumId w:val="27"/>
  </w:num>
  <w:num w:numId="33">
    <w:abstractNumId w:val="42"/>
  </w:num>
  <w:num w:numId="34">
    <w:abstractNumId w:val="8"/>
  </w:num>
  <w:num w:numId="35">
    <w:abstractNumId w:val="34"/>
  </w:num>
  <w:num w:numId="36">
    <w:abstractNumId w:val="41"/>
  </w:num>
  <w:num w:numId="37">
    <w:abstractNumId w:val="20"/>
  </w:num>
  <w:num w:numId="38">
    <w:abstractNumId w:val="30"/>
  </w:num>
  <w:num w:numId="39">
    <w:abstractNumId w:val="6"/>
  </w:num>
  <w:num w:numId="40">
    <w:abstractNumId w:val="16"/>
  </w:num>
  <w:num w:numId="41">
    <w:abstractNumId w:val="11"/>
  </w:num>
  <w:num w:numId="42">
    <w:abstractNumId w:val="29"/>
  </w:num>
  <w:num w:numId="43">
    <w:abstractNumId w:val="22"/>
  </w:num>
  <w:num w:numId="44">
    <w:abstractNumId w:val="31"/>
  </w:num>
  <w:num w:numId="4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AF"/>
    <w:rsid w:val="000046EE"/>
    <w:rsid w:val="00006E57"/>
    <w:rsid w:val="00007F0C"/>
    <w:rsid w:val="00010CF7"/>
    <w:rsid w:val="000134E7"/>
    <w:rsid w:val="00014C2C"/>
    <w:rsid w:val="00020D0A"/>
    <w:rsid w:val="00022388"/>
    <w:rsid w:val="00023447"/>
    <w:rsid w:val="0002374B"/>
    <w:rsid w:val="000277C7"/>
    <w:rsid w:val="000317DE"/>
    <w:rsid w:val="00031CC5"/>
    <w:rsid w:val="00031E65"/>
    <w:rsid w:val="0003536F"/>
    <w:rsid w:val="000467DD"/>
    <w:rsid w:val="00047D3F"/>
    <w:rsid w:val="00050BF4"/>
    <w:rsid w:val="00051633"/>
    <w:rsid w:val="000516C4"/>
    <w:rsid w:val="00052BD3"/>
    <w:rsid w:val="00055AC4"/>
    <w:rsid w:val="000562DF"/>
    <w:rsid w:val="00060CD9"/>
    <w:rsid w:val="00065C1A"/>
    <w:rsid w:val="00066ECF"/>
    <w:rsid w:val="00072FB2"/>
    <w:rsid w:val="0007662E"/>
    <w:rsid w:val="00076ADF"/>
    <w:rsid w:val="00080F92"/>
    <w:rsid w:val="00082760"/>
    <w:rsid w:val="000836CC"/>
    <w:rsid w:val="00086BF5"/>
    <w:rsid w:val="000870BA"/>
    <w:rsid w:val="00091B57"/>
    <w:rsid w:val="000A0AA4"/>
    <w:rsid w:val="000A0CFD"/>
    <w:rsid w:val="000A388C"/>
    <w:rsid w:val="000A3B86"/>
    <w:rsid w:val="000A3C28"/>
    <w:rsid w:val="000A4026"/>
    <w:rsid w:val="000A5F2A"/>
    <w:rsid w:val="000B0C5E"/>
    <w:rsid w:val="000B48F4"/>
    <w:rsid w:val="000B5EB8"/>
    <w:rsid w:val="000C18D2"/>
    <w:rsid w:val="000C310D"/>
    <w:rsid w:val="000C3D3B"/>
    <w:rsid w:val="000C4511"/>
    <w:rsid w:val="000D21F2"/>
    <w:rsid w:val="000D5206"/>
    <w:rsid w:val="000D6C9D"/>
    <w:rsid w:val="000E138B"/>
    <w:rsid w:val="000E22BD"/>
    <w:rsid w:val="000F0662"/>
    <w:rsid w:val="000F0B3B"/>
    <w:rsid w:val="000F1D64"/>
    <w:rsid w:val="00106572"/>
    <w:rsid w:val="00106B75"/>
    <w:rsid w:val="00113082"/>
    <w:rsid w:val="00115BFF"/>
    <w:rsid w:val="00116E27"/>
    <w:rsid w:val="001173AF"/>
    <w:rsid w:val="00120328"/>
    <w:rsid w:val="001233C3"/>
    <w:rsid w:val="00124FAE"/>
    <w:rsid w:val="00125F17"/>
    <w:rsid w:val="001309C0"/>
    <w:rsid w:val="001346BD"/>
    <w:rsid w:val="00135FB7"/>
    <w:rsid w:val="00137D45"/>
    <w:rsid w:val="00142DA7"/>
    <w:rsid w:val="001433AC"/>
    <w:rsid w:val="00144890"/>
    <w:rsid w:val="00144B58"/>
    <w:rsid w:val="00145757"/>
    <w:rsid w:val="00152652"/>
    <w:rsid w:val="001526C9"/>
    <w:rsid w:val="001573B9"/>
    <w:rsid w:val="00160C00"/>
    <w:rsid w:val="00161D2D"/>
    <w:rsid w:val="0016314B"/>
    <w:rsid w:val="0016394C"/>
    <w:rsid w:val="00163D83"/>
    <w:rsid w:val="00164020"/>
    <w:rsid w:val="0017166E"/>
    <w:rsid w:val="00171F6B"/>
    <w:rsid w:val="001732D3"/>
    <w:rsid w:val="00174812"/>
    <w:rsid w:val="001750D9"/>
    <w:rsid w:val="001761C6"/>
    <w:rsid w:val="0018472C"/>
    <w:rsid w:val="0018714C"/>
    <w:rsid w:val="00187B7F"/>
    <w:rsid w:val="0019088C"/>
    <w:rsid w:val="00191F02"/>
    <w:rsid w:val="001973A7"/>
    <w:rsid w:val="001A6AF1"/>
    <w:rsid w:val="001B0299"/>
    <w:rsid w:val="001B33CB"/>
    <w:rsid w:val="001B33EA"/>
    <w:rsid w:val="001B6596"/>
    <w:rsid w:val="001B6C4D"/>
    <w:rsid w:val="001C453B"/>
    <w:rsid w:val="001D013B"/>
    <w:rsid w:val="001D7A2D"/>
    <w:rsid w:val="001E2545"/>
    <w:rsid w:val="001E2C3D"/>
    <w:rsid w:val="001E46BD"/>
    <w:rsid w:val="001E5BFC"/>
    <w:rsid w:val="001E6EC3"/>
    <w:rsid w:val="001F0741"/>
    <w:rsid w:val="001F1A53"/>
    <w:rsid w:val="001F5251"/>
    <w:rsid w:val="001F7D7E"/>
    <w:rsid w:val="00200A44"/>
    <w:rsid w:val="00201A95"/>
    <w:rsid w:val="00201CDC"/>
    <w:rsid w:val="0021392B"/>
    <w:rsid w:val="002139E3"/>
    <w:rsid w:val="00215BC4"/>
    <w:rsid w:val="002218DA"/>
    <w:rsid w:val="00222256"/>
    <w:rsid w:val="00222A9C"/>
    <w:rsid w:val="002240B3"/>
    <w:rsid w:val="002277D1"/>
    <w:rsid w:val="002330DB"/>
    <w:rsid w:val="0023329C"/>
    <w:rsid w:val="00234483"/>
    <w:rsid w:val="002347D2"/>
    <w:rsid w:val="002406CB"/>
    <w:rsid w:val="00246CFA"/>
    <w:rsid w:val="002512C6"/>
    <w:rsid w:val="00257D1A"/>
    <w:rsid w:val="00262FD0"/>
    <w:rsid w:val="00263BAD"/>
    <w:rsid w:val="00270010"/>
    <w:rsid w:val="00270780"/>
    <w:rsid w:val="00272A63"/>
    <w:rsid w:val="002757B8"/>
    <w:rsid w:val="00277B9D"/>
    <w:rsid w:val="0028181E"/>
    <w:rsid w:val="0028267B"/>
    <w:rsid w:val="00283AE3"/>
    <w:rsid w:val="00290A71"/>
    <w:rsid w:val="00291C4C"/>
    <w:rsid w:val="0029504C"/>
    <w:rsid w:val="00295693"/>
    <w:rsid w:val="002A47DD"/>
    <w:rsid w:val="002A5779"/>
    <w:rsid w:val="002A7CC6"/>
    <w:rsid w:val="002B1D04"/>
    <w:rsid w:val="002B2001"/>
    <w:rsid w:val="002B372F"/>
    <w:rsid w:val="002B404D"/>
    <w:rsid w:val="002B7195"/>
    <w:rsid w:val="002B786F"/>
    <w:rsid w:val="002C04C8"/>
    <w:rsid w:val="002C4730"/>
    <w:rsid w:val="002C4F5E"/>
    <w:rsid w:val="002C6D61"/>
    <w:rsid w:val="002D04A8"/>
    <w:rsid w:val="002D367E"/>
    <w:rsid w:val="002D53C1"/>
    <w:rsid w:val="002D74E9"/>
    <w:rsid w:val="002E1243"/>
    <w:rsid w:val="002E35EF"/>
    <w:rsid w:val="002E4AE6"/>
    <w:rsid w:val="002E5505"/>
    <w:rsid w:val="002E5583"/>
    <w:rsid w:val="002F721A"/>
    <w:rsid w:val="0030634D"/>
    <w:rsid w:val="00311206"/>
    <w:rsid w:val="0031138A"/>
    <w:rsid w:val="003122B9"/>
    <w:rsid w:val="00312E58"/>
    <w:rsid w:val="0031301D"/>
    <w:rsid w:val="00313B9C"/>
    <w:rsid w:val="00316802"/>
    <w:rsid w:val="00317F0F"/>
    <w:rsid w:val="003200C4"/>
    <w:rsid w:val="0032164F"/>
    <w:rsid w:val="00326503"/>
    <w:rsid w:val="0033019F"/>
    <w:rsid w:val="00331451"/>
    <w:rsid w:val="0033527C"/>
    <w:rsid w:val="003375EB"/>
    <w:rsid w:val="00343C23"/>
    <w:rsid w:val="003445F7"/>
    <w:rsid w:val="003451D8"/>
    <w:rsid w:val="003452BD"/>
    <w:rsid w:val="003519AF"/>
    <w:rsid w:val="0035205A"/>
    <w:rsid w:val="00356C4D"/>
    <w:rsid w:val="00362922"/>
    <w:rsid w:val="00363DFA"/>
    <w:rsid w:val="0036607C"/>
    <w:rsid w:val="003665A7"/>
    <w:rsid w:val="003764E4"/>
    <w:rsid w:val="003774DF"/>
    <w:rsid w:val="00380C71"/>
    <w:rsid w:val="0038361C"/>
    <w:rsid w:val="00390F40"/>
    <w:rsid w:val="003927C9"/>
    <w:rsid w:val="00395562"/>
    <w:rsid w:val="003A01A8"/>
    <w:rsid w:val="003A1F00"/>
    <w:rsid w:val="003A560A"/>
    <w:rsid w:val="003A58F5"/>
    <w:rsid w:val="003A7718"/>
    <w:rsid w:val="003B1003"/>
    <w:rsid w:val="003B19F2"/>
    <w:rsid w:val="003B6908"/>
    <w:rsid w:val="003B6E3F"/>
    <w:rsid w:val="003C173D"/>
    <w:rsid w:val="003C638B"/>
    <w:rsid w:val="003C682B"/>
    <w:rsid w:val="003D50DD"/>
    <w:rsid w:val="003D5D39"/>
    <w:rsid w:val="003E06E6"/>
    <w:rsid w:val="003E06F0"/>
    <w:rsid w:val="003E0ABE"/>
    <w:rsid w:val="003E3E0D"/>
    <w:rsid w:val="003E5D0A"/>
    <w:rsid w:val="003E5D30"/>
    <w:rsid w:val="003E64ED"/>
    <w:rsid w:val="003E69A1"/>
    <w:rsid w:val="003E763A"/>
    <w:rsid w:val="003F08FC"/>
    <w:rsid w:val="003F2D6B"/>
    <w:rsid w:val="003F65B1"/>
    <w:rsid w:val="00404274"/>
    <w:rsid w:val="00404AD7"/>
    <w:rsid w:val="00406FC9"/>
    <w:rsid w:val="00412764"/>
    <w:rsid w:val="00414FF5"/>
    <w:rsid w:val="004179EB"/>
    <w:rsid w:val="00421C82"/>
    <w:rsid w:val="004266F0"/>
    <w:rsid w:val="00426B89"/>
    <w:rsid w:val="00427F57"/>
    <w:rsid w:val="00430964"/>
    <w:rsid w:val="004318A4"/>
    <w:rsid w:val="00431CD8"/>
    <w:rsid w:val="0043615B"/>
    <w:rsid w:val="004364D2"/>
    <w:rsid w:val="004415EB"/>
    <w:rsid w:val="004447DA"/>
    <w:rsid w:val="00446BC5"/>
    <w:rsid w:val="004477D9"/>
    <w:rsid w:val="004521B9"/>
    <w:rsid w:val="00454AD9"/>
    <w:rsid w:val="0046324C"/>
    <w:rsid w:val="00463B4B"/>
    <w:rsid w:val="00464CFC"/>
    <w:rsid w:val="00465993"/>
    <w:rsid w:val="00475635"/>
    <w:rsid w:val="0048177C"/>
    <w:rsid w:val="004879D4"/>
    <w:rsid w:val="00487D73"/>
    <w:rsid w:val="004935D9"/>
    <w:rsid w:val="004A25D5"/>
    <w:rsid w:val="004A2C9D"/>
    <w:rsid w:val="004A328F"/>
    <w:rsid w:val="004A340C"/>
    <w:rsid w:val="004A56EA"/>
    <w:rsid w:val="004A6943"/>
    <w:rsid w:val="004B3069"/>
    <w:rsid w:val="004B379F"/>
    <w:rsid w:val="004B423B"/>
    <w:rsid w:val="004C0911"/>
    <w:rsid w:val="004C1985"/>
    <w:rsid w:val="004C50CE"/>
    <w:rsid w:val="004C72FD"/>
    <w:rsid w:val="004C73F4"/>
    <w:rsid w:val="004D06D4"/>
    <w:rsid w:val="004D3AC5"/>
    <w:rsid w:val="004D4A3C"/>
    <w:rsid w:val="004D4ADF"/>
    <w:rsid w:val="004D5256"/>
    <w:rsid w:val="004E0360"/>
    <w:rsid w:val="004E0543"/>
    <w:rsid w:val="004E08F3"/>
    <w:rsid w:val="004E4CBC"/>
    <w:rsid w:val="004E4F42"/>
    <w:rsid w:val="004E7D25"/>
    <w:rsid w:val="004F2C4D"/>
    <w:rsid w:val="004F4439"/>
    <w:rsid w:val="004F6D0B"/>
    <w:rsid w:val="00504AAE"/>
    <w:rsid w:val="005067AF"/>
    <w:rsid w:val="00507700"/>
    <w:rsid w:val="00510549"/>
    <w:rsid w:val="00515127"/>
    <w:rsid w:val="0051584B"/>
    <w:rsid w:val="00523D1F"/>
    <w:rsid w:val="005264C2"/>
    <w:rsid w:val="00527171"/>
    <w:rsid w:val="00527B12"/>
    <w:rsid w:val="00532104"/>
    <w:rsid w:val="00532A7A"/>
    <w:rsid w:val="00533EC2"/>
    <w:rsid w:val="005358FB"/>
    <w:rsid w:val="00542480"/>
    <w:rsid w:val="005426F5"/>
    <w:rsid w:val="005461E8"/>
    <w:rsid w:val="00546202"/>
    <w:rsid w:val="005466E2"/>
    <w:rsid w:val="005555B0"/>
    <w:rsid w:val="00557833"/>
    <w:rsid w:val="0056348C"/>
    <w:rsid w:val="00572158"/>
    <w:rsid w:val="00572882"/>
    <w:rsid w:val="005750E9"/>
    <w:rsid w:val="00576C11"/>
    <w:rsid w:val="005771A9"/>
    <w:rsid w:val="00577999"/>
    <w:rsid w:val="00577D18"/>
    <w:rsid w:val="00580337"/>
    <w:rsid w:val="005864D8"/>
    <w:rsid w:val="00592721"/>
    <w:rsid w:val="005A0A10"/>
    <w:rsid w:val="005A1061"/>
    <w:rsid w:val="005A5D94"/>
    <w:rsid w:val="005A66C2"/>
    <w:rsid w:val="005A6B2F"/>
    <w:rsid w:val="005A7675"/>
    <w:rsid w:val="005B1194"/>
    <w:rsid w:val="005B4CBB"/>
    <w:rsid w:val="005B6DD1"/>
    <w:rsid w:val="005C20A8"/>
    <w:rsid w:val="005C5355"/>
    <w:rsid w:val="005D1EAE"/>
    <w:rsid w:val="005D5CD2"/>
    <w:rsid w:val="005D5FA4"/>
    <w:rsid w:val="005D635E"/>
    <w:rsid w:val="005E1ABB"/>
    <w:rsid w:val="005E600A"/>
    <w:rsid w:val="005F29C7"/>
    <w:rsid w:val="005F59FA"/>
    <w:rsid w:val="005F74A0"/>
    <w:rsid w:val="005F7F1C"/>
    <w:rsid w:val="006027D7"/>
    <w:rsid w:val="00615DC3"/>
    <w:rsid w:val="00616D81"/>
    <w:rsid w:val="006203FC"/>
    <w:rsid w:val="0062117D"/>
    <w:rsid w:val="00622B17"/>
    <w:rsid w:val="00626B55"/>
    <w:rsid w:val="00627735"/>
    <w:rsid w:val="00632BD8"/>
    <w:rsid w:val="00634EF4"/>
    <w:rsid w:val="006357CF"/>
    <w:rsid w:val="00636177"/>
    <w:rsid w:val="00636E8A"/>
    <w:rsid w:val="00644F3B"/>
    <w:rsid w:val="00655F13"/>
    <w:rsid w:val="00662D88"/>
    <w:rsid w:val="00667F10"/>
    <w:rsid w:val="00672289"/>
    <w:rsid w:val="006761EF"/>
    <w:rsid w:val="00677CAE"/>
    <w:rsid w:val="00685C8B"/>
    <w:rsid w:val="00690A83"/>
    <w:rsid w:val="006A26C8"/>
    <w:rsid w:val="006A360D"/>
    <w:rsid w:val="006A4725"/>
    <w:rsid w:val="006A7D14"/>
    <w:rsid w:val="006A7FDE"/>
    <w:rsid w:val="006B0170"/>
    <w:rsid w:val="006B6622"/>
    <w:rsid w:val="006C0DAE"/>
    <w:rsid w:val="006C1DBD"/>
    <w:rsid w:val="006C3FD4"/>
    <w:rsid w:val="006C63C9"/>
    <w:rsid w:val="006D01AE"/>
    <w:rsid w:val="006D0FE4"/>
    <w:rsid w:val="006D2677"/>
    <w:rsid w:val="006D2F1B"/>
    <w:rsid w:val="006D34F0"/>
    <w:rsid w:val="006D3ECA"/>
    <w:rsid w:val="006D3F46"/>
    <w:rsid w:val="006D48E1"/>
    <w:rsid w:val="006D5976"/>
    <w:rsid w:val="006D5B9D"/>
    <w:rsid w:val="006D745B"/>
    <w:rsid w:val="006E1FD5"/>
    <w:rsid w:val="006E21A0"/>
    <w:rsid w:val="006E276F"/>
    <w:rsid w:val="006E49C3"/>
    <w:rsid w:val="006E4B50"/>
    <w:rsid w:val="006E5637"/>
    <w:rsid w:val="006F37AA"/>
    <w:rsid w:val="006F4003"/>
    <w:rsid w:val="006F724F"/>
    <w:rsid w:val="007054F6"/>
    <w:rsid w:val="00707833"/>
    <w:rsid w:val="007106B5"/>
    <w:rsid w:val="0071215B"/>
    <w:rsid w:val="00712413"/>
    <w:rsid w:val="007200DF"/>
    <w:rsid w:val="00722BA6"/>
    <w:rsid w:val="00726980"/>
    <w:rsid w:val="00731598"/>
    <w:rsid w:val="00731BAF"/>
    <w:rsid w:val="00735164"/>
    <w:rsid w:val="00735761"/>
    <w:rsid w:val="007357AA"/>
    <w:rsid w:val="007360EB"/>
    <w:rsid w:val="007373EE"/>
    <w:rsid w:val="0074293E"/>
    <w:rsid w:val="0074454E"/>
    <w:rsid w:val="00745625"/>
    <w:rsid w:val="00750075"/>
    <w:rsid w:val="0075240B"/>
    <w:rsid w:val="00753150"/>
    <w:rsid w:val="00753352"/>
    <w:rsid w:val="00753E11"/>
    <w:rsid w:val="00757CC3"/>
    <w:rsid w:val="00761AB5"/>
    <w:rsid w:val="0076474C"/>
    <w:rsid w:val="007671EF"/>
    <w:rsid w:val="00770AB2"/>
    <w:rsid w:val="00772ED6"/>
    <w:rsid w:val="00773345"/>
    <w:rsid w:val="00773523"/>
    <w:rsid w:val="00774405"/>
    <w:rsid w:val="0077441D"/>
    <w:rsid w:val="007756C2"/>
    <w:rsid w:val="00780DDB"/>
    <w:rsid w:val="00783803"/>
    <w:rsid w:val="0078449B"/>
    <w:rsid w:val="00785352"/>
    <w:rsid w:val="00791A51"/>
    <w:rsid w:val="00791B1F"/>
    <w:rsid w:val="00791C09"/>
    <w:rsid w:val="007938CC"/>
    <w:rsid w:val="007A0ED6"/>
    <w:rsid w:val="007A3A6B"/>
    <w:rsid w:val="007A6B9C"/>
    <w:rsid w:val="007B0B53"/>
    <w:rsid w:val="007B1410"/>
    <w:rsid w:val="007B298F"/>
    <w:rsid w:val="007B3D68"/>
    <w:rsid w:val="007B5659"/>
    <w:rsid w:val="007C003F"/>
    <w:rsid w:val="007C1814"/>
    <w:rsid w:val="007C38FF"/>
    <w:rsid w:val="007C4697"/>
    <w:rsid w:val="007C4844"/>
    <w:rsid w:val="007C4A97"/>
    <w:rsid w:val="007C4E90"/>
    <w:rsid w:val="007C596F"/>
    <w:rsid w:val="007C5CF0"/>
    <w:rsid w:val="007C61EF"/>
    <w:rsid w:val="007C6A11"/>
    <w:rsid w:val="007C7B0A"/>
    <w:rsid w:val="007D0F64"/>
    <w:rsid w:val="007D374D"/>
    <w:rsid w:val="007E6D9A"/>
    <w:rsid w:val="00800173"/>
    <w:rsid w:val="00805CC7"/>
    <w:rsid w:val="00805E61"/>
    <w:rsid w:val="008109E9"/>
    <w:rsid w:val="008129ED"/>
    <w:rsid w:val="00813B2E"/>
    <w:rsid w:val="008147B6"/>
    <w:rsid w:val="00824BEA"/>
    <w:rsid w:val="00825129"/>
    <w:rsid w:val="0083232D"/>
    <w:rsid w:val="008326E1"/>
    <w:rsid w:val="00833AB4"/>
    <w:rsid w:val="0083499D"/>
    <w:rsid w:val="00842F10"/>
    <w:rsid w:val="008430A9"/>
    <w:rsid w:val="00847FE9"/>
    <w:rsid w:val="008527C0"/>
    <w:rsid w:val="00852FBA"/>
    <w:rsid w:val="00853FC7"/>
    <w:rsid w:val="008567DF"/>
    <w:rsid w:val="0085753A"/>
    <w:rsid w:val="0086230C"/>
    <w:rsid w:val="00864F05"/>
    <w:rsid w:val="0086613A"/>
    <w:rsid w:val="00866318"/>
    <w:rsid w:val="00870317"/>
    <w:rsid w:val="00876545"/>
    <w:rsid w:val="008818D9"/>
    <w:rsid w:val="00882165"/>
    <w:rsid w:val="00883512"/>
    <w:rsid w:val="00887DF8"/>
    <w:rsid w:val="00890E23"/>
    <w:rsid w:val="008911A8"/>
    <w:rsid w:val="00894DF7"/>
    <w:rsid w:val="008A2737"/>
    <w:rsid w:val="008A53C3"/>
    <w:rsid w:val="008A5A15"/>
    <w:rsid w:val="008B162C"/>
    <w:rsid w:val="008B2A17"/>
    <w:rsid w:val="008B3636"/>
    <w:rsid w:val="008B480A"/>
    <w:rsid w:val="008B6EEC"/>
    <w:rsid w:val="008B7DB7"/>
    <w:rsid w:val="008D5862"/>
    <w:rsid w:val="008E3AC1"/>
    <w:rsid w:val="008E6C24"/>
    <w:rsid w:val="008E7FEC"/>
    <w:rsid w:val="008F4289"/>
    <w:rsid w:val="008F601E"/>
    <w:rsid w:val="0090293C"/>
    <w:rsid w:val="00905008"/>
    <w:rsid w:val="00910F5A"/>
    <w:rsid w:val="00914054"/>
    <w:rsid w:val="00916D8C"/>
    <w:rsid w:val="0091771A"/>
    <w:rsid w:val="00921AFD"/>
    <w:rsid w:val="00923A55"/>
    <w:rsid w:val="009250E5"/>
    <w:rsid w:val="009320B9"/>
    <w:rsid w:val="009339C6"/>
    <w:rsid w:val="00933CD0"/>
    <w:rsid w:val="00937836"/>
    <w:rsid w:val="009443E9"/>
    <w:rsid w:val="009446AF"/>
    <w:rsid w:val="00945217"/>
    <w:rsid w:val="009521B6"/>
    <w:rsid w:val="00952B7D"/>
    <w:rsid w:val="00956D49"/>
    <w:rsid w:val="00960D3F"/>
    <w:rsid w:val="00962444"/>
    <w:rsid w:val="00964BFF"/>
    <w:rsid w:val="00965484"/>
    <w:rsid w:val="009676D8"/>
    <w:rsid w:val="00967B6F"/>
    <w:rsid w:val="00971C88"/>
    <w:rsid w:val="009737FB"/>
    <w:rsid w:val="0098101E"/>
    <w:rsid w:val="00982ED8"/>
    <w:rsid w:val="00983969"/>
    <w:rsid w:val="00983CF5"/>
    <w:rsid w:val="00984A46"/>
    <w:rsid w:val="00984D66"/>
    <w:rsid w:val="00986A55"/>
    <w:rsid w:val="00992009"/>
    <w:rsid w:val="009934FE"/>
    <w:rsid w:val="00993661"/>
    <w:rsid w:val="009A2D4B"/>
    <w:rsid w:val="009A3E6F"/>
    <w:rsid w:val="009B0E8F"/>
    <w:rsid w:val="009B218A"/>
    <w:rsid w:val="009B3806"/>
    <w:rsid w:val="009B77EE"/>
    <w:rsid w:val="009C33FF"/>
    <w:rsid w:val="009C770D"/>
    <w:rsid w:val="009D1ED1"/>
    <w:rsid w:val="009E0AD2"/>
    <w:rsid w:val="009E2F83"/>
    <w:rsid w:val="009E3886"/>
    <w:rsid w:val="009E42E9"/>
    <w:rsid w:val="009E6D6C"/>
    <w:rsid w:val="009E7662"/>
    <w:rsid w:val="009F21A2"/>
    <w:rsid w:val="009F2C71"/>
    <w:rsid w:val="00A01789"/>
    <w:rsid w:val="00A023D5"/>
    <w:rsid w:val="00A02784"/>
    <w:rsid w:val="00A02CFB"/>
    <w:rsid w:val="00A168B2"/>
    <w:rsid w:val="00A17614"/>
    <w:rsid w:val="00A26322"/>
    <w:rsid w:val="00A26626"/>
    <w:rsid w:val="00A32035"/>
    <w:rsid w:val="00A34384"/>
    <w:rsid w:val="00A37667"/>
    <w:rsid w:val="00A412BB"/>
    <w:rsid w:val="00A421E3"/>
    <w:rsid w:val="00A42F05"/>
    <w:rsid w:val="00A44A70"/>
    <w:rsid w:val="00A50750"/>
    <w:rsid w:val="00A50865"/>
    <w:rsid w:val="00A60755"/>
    <w:rsid w:val="00A62A59"/>
    <w:rsid w:val="00A81585"/>
    <w:rsid w:val="00A82CD2"/>
    <w:rsid w:val="00A93B71"/>
    <w:rsid w:val="00A940DE"/>
    <w:rsid w:val="00A95858"/>
    <w:rsid w:val="00AA54C7"/>
    <w:rsid w:val="00AB0C7D"/>
    <w:rsid w:val="00AB17F0"/>
    <w:rsid w:val="00AB4A1A"/>
    <w:rsid w:val="00AB6CCA"/>
    <w:rsid w:val="00AB6DAA"/>
    <w:rsid w:val="00AC0A08"/>
    <w:rsid w:val="00AC14B9"/>
    <w:rsid w:val="00AC2846"/>
    <w:rsid w:val="00AC30F5"/>
    <w:rsid w:val="00AC3965"/>
    <w:rsid w:val="00AC6084"/>
    <w:rsid w:val="00AD5D3C"/>
    <w:rsid w:val="00AD63FA"/>
    <w:rsid w:val="00AD7FF6"/>
    <w:rsid w:val="00AE56DE"/>
    <w:rsid w:val="00AE7F61"/>
    <w:rsid w:val="00AF34F9"/>
    <w:rsid w:val="00B037B3"/>
    <w:rsid w:val="00B04A0A"/>
    <w:rsid w:val="00B05CD0"/>
    <w:rsid w:val="00B06848"/>
    <w:rsid w:val="00B07C59"/>
    <w:rsid w:val="00B10316"/>
    <w:rsid w:val="00B22E38"/>
    <w:rsid w:val="00B26111"/>
    <w:rsid w:val="00B325FA"/>
    <w:rsid w:val="00B33E99"/>
    <w:rsid w:val="00B342C4"/>
    <w:rsid w:val="00B35D8E"/>
    <w:rsid w:val="00B35EA3"/>
    <w:rsid w:val="00B36F70"/>
    <w:rsid w:val="00B41A7A"/>
    <w:rsid w:val="00B44727"/>
    <w:rsid w:val="00B53D2D"/>
    <w:rsid w:val="00B56504"/>
    <w:rsid w:val="00B57939"/>
    <w:rsid w:val="00B61CFE"/>
    <w:rsid w:val="00B6308C"/>
    <w:rsid w:val="00B66A08"/>
    <w:rsid w:val="00B676BF"/>
    <w:rsid w:val="00B67953"/>
    <w:rsid w:val="00B704A5"/>
    <w:rsid w:val="00B74680"/>
    <w:rsid w:val="00B77474"/>
    <w:rsid w:val="00B816E4"/>
    <w:rsid w:val="00B866A0"/>
    <w:rsid w:val="00B91553"/>
    <w:rsid w:val="00B958D5"/>
    <w:rsid w:val="00B96CD8"/>
    <w:rsid w:val="00BA1A50"/>
    <w:rsid w:val="00BA3EED"/>
    <w:rsid w:val="00BA56DB"/>
    <w:rsid w:val="00BB17D5"/>
    <w:rsid w:val="00BB3662"/>
    <w:rsid w:val="00BB4378"/>
    <w:rsid w:val="00BB685C"/>
    <w:rsid w:val="00BC0EC9"/>
    <w:rsid w:val="00BC2FF2"/>
    <w:rsid w:val="00BC4325"/>
    <w:rsid w:val="00BD1801"/>
    <w:rsid w:val="00BD21FB"/>
    <w:rsid w:val="00BD290D"/>
    <w:rsid w:val="00BD5060"/>
    <w:rsid w:val="00BD5D9F"/>
    <w:rsid w:val="00BE22E8"/>
    <w:rsid w:val="00BF0E74"/>
    <w:rsid w:val="00BF0FFA"/>
    <w:rsid w:val="00BF36D1"/>
    <w:rsid w:val="00BF388F"/>
    <w:rsid w:val="00BF5D26"/>
    <w:rsid w:val="00C0449A"/>
    <w:rsid w:val="00C06375"/>
    <w:rsid w:val="00C06377"/>
    <w:rsid w:val="00C10F18"/>
    <w:rsid w:val="00C11865"/>
    <w:rsid w:val="00C12861"/>
    <w:rsid w:val="00C151BB"/>
    <w:rsid w:val="00C16CAF"/>
    <w:rsid w:val="00C206A4"/>
    <w:rsid w:val="00C2078B"/>
    <w:rsid w:val="00C25BC2"/>
    <w:rsid w:val="00C25F76"/>
    <w:rsid w:val="00C260B6"/>
    <w:rsid w:val="00C30240"/>
    <w:rsid w:val="00C3197E"/>
    <w:rsid w:val="00C342C8"/>
    <w:rsid w:val="00C367C1"/>
    <w:rsid w:val="00C37748"/>
    <w:rsid w:val="00C411B1"/>
    <w:rsid w:val="00C451EC"/>
    <w:rsid w:val="00C453C5"/>
    <w:rsid w:val="00C534BA"/>
    <w:rsid w:val="00C5523F"/>
    <w:rsid w:val="00C57B3C"/>
    <w:rsid w:val="00C63C5C"/>
    <w:rsid w:val="00C66024"/>
    <w:rsid w:val="00C66116"/>
    <w:rsid w:val="00C66161"/>
    <w:rsid w:val="00C668C9"/>
    <w:rsid w:val="00C729B1"/>
    <w:rsid w:val="00C75A84"/>
    <w:rsid w:val="00C75B93"/>
    <w:rsid w:val="00C76636"/>
    <w:rsid w:val="00C76DF7"/>
    <w:rsid w:val="00C76EB8"/>
    <w:rsid w:val="00C77572"/>
    <w:rsid w:val="00C81398"/>
    <w:rsid w:val="00C81D5F"/>
    <w:rsid w:val="00C8298D"/>
    <w:rsid w:val="00C8304B"/>
    <w:rsid w:val="00C84DB7"/>
    <w:rsid w:val="00C8676F"/>
    <w:rsid w:val="00C867CA"/>
    <w:rsid w:val="00C873F4"/>
    <w:rsid w:val="00C91E7C"/>
    <w:rsid w:val="00C9565B"/>
    <w:rsid w:val="00C9583B"/>
    <w:rsid w:val="00C96BE1"/>
    <w:rsid w:val="00CA0ED4"/>
    <w:rsid w:val="00CA439A"/>
    <w:rsid w:val="00CA5B15"/>
    <w:rsid w:val="00CB2204"/>
    <w:rsid w:val="00CB3446"/>
    <w:rsid w:val="00CB3F67"/>
    <w:rsid w:val="00CC69CF"/>
    <w:rsid w:val="00CD02BC"/>
    <w:rsid w:val="00CD150D"/>
    <w:rsid w:val="00CD361A"/>
    <w:rsid w:val="00CD3806"/>
    <w:rsid w:val="00CD4DB3"/>
    <w:rsid w:val="00CD59AC"/>
    <w:rsid w:val="00CD73BD"/>
    <w:rsid w:val="00CD7FBF"/>
    <w:rsid w:val="00CE382D"/>
    <w:rsid w:val="00CE48E2"/>
    <w:rsid w:val="00CE5AD7"/>
    <w:rsid w:val="00CE5BC1"/>
    <w:rsid w:val="00CE5DAF"/>
    <w:rsid w:val="00CF1684"/>
    <w:rsid w:val="00CF3BFC"/>
    <w:rsid w:val="00CF57F8"/>
    <w:rsid w:val="00CF5CBB"/>
    <w:rsid w:val="00CF6531"/>
    <w:rsid w:val="00D16B1B"/>
    <w:rsid w:val="00D21784"/>
    <w:rsid w:val="00D2185F"/>
    <w:rsid w:val="00D234B6"/>
    <w:rsid w:val="00D23711"/>
    <w:rsid w:val="00D24DEA"/>
    <w:rsid w:val="00D253E4"/>
    <w:rsid w:val="00D25434"/>
    <w:rsid w:val="00D27CCD"/>
    <w:rsid w:val="00D36A04"/>
    <w:rsid w:val="00D379B2"/>
    <w:rsid w:val="00D44FCB"/>
    <w:rsid w:val="00D462B3"/>
    <w:rsid w:val="00D51D65"/>
    <w:rsid w:val="00D52360"/>
    <w:rsid w:val="00D52C23"/>
    <w:rsid w:val="00D52D3A"/>
    <w:rsid w:val="00D558BB"/>
    <w:rsid w:val="00D64745"/>
    <w:rsid w:val="00D65813"/>
    <w:rsid w:val="00D66780"/>
    <w:rsid w:val="00D67C52"/>
    <w:rsid w:val="00D708D2"/>
    <w:rsid w:val="00D71E78"/>
    <w:rsid w:val="00D731E8"/>
    <w:rsid w:val="00D7448A"/>
    <w:rsid w:val="00D76397"/>
    <w:rsid w:val="00D8123C"/>
    <w:rsid w:val="00D854B4"/>
    <w:rsid w:val="00D86232"/>
    <w:rsid w:val="00D87490"/>
    <w:rsid w:val="00D96440"/>
    <w:rsid w:val="00D96C34"/>
    <w:rsid w:val="00DA1180"/>
    <w:rsid w:val="00DA1761"/>
    <w:rsid w:val="00DA1926"/>
    <w:rsid w:val="00DA1F21"/>
    <w:rsid w:val="00DA2926"/>
    <w:rsid w:val="00DA38EB"/>
    <w:rsid w:val="00DA54B5"/>
    <w:rsid w:val="00DB0DFE"/>
    <w:rsid w:val="00DB1362"/>
    <w:rsid w:val="00DB1E34"/>
    <w:rsid w:val="00DB46DB"/>
    <w:rsid w:val="00DC6003"/>
    <w:rsid w:val="00DC684A"/>
    <w:rsid w:val="00DD0612"/>
    <w:rsid w:val="00DD1B7E"/>
    <w:rsid w:val="00DD2E59"/>
    <w:rsid w:val="00DD323D"/>
    <w:rsid w:val="00DD3C5C"/>
    <w:rsid w:val="00DD40AA"/>
    <w:rsid w:val="00DD6122"/>
    <w:rsid w:val="00DD7102"/>
    <w:rsid w:val="00DD74F8"/>
    <w:rsid w:val="00DD7861"/>
    <w:rsid w:val="00DE0598"/>
    <w:rsid w:val="00DE36F5"/>
    <w:rsid w:val="00DE5260"/>
    <w:rsid w:val="00DE7173"/>
    <w:rsid w:val="00DE7A4E"/>
    <w:rsid w:val="00DF1057"/>
    <w:rsid w:val="00DF168A"/>
    <w:rsid w:val="00DF2A37"/>
    <w:rsid w:val="00DF631F"/>
    <w:rsid w:val="00DF6A38"/>
    <w:rsid w:val="00E00186"/>
    <w:rsid w:val="00E00BE7"/>
    <w:rsid w:val="00E01457"/>
    <w:rsid w:val="00E1322A"/>
    <w:rsid w:val="00E150D4"/>
    <w:rsid w:val="00E16F32"/>
    <w:rsid w:val="00E170A4"/>
    <w:rsid w:val="00E2454D"/>
    <w:rsid w:val="00E302F2"/>
    <w:rsid w:val="00E31C32"/>
    <w:rsid w:val="00E32031"/>
    <w:rsid w:val="00E321F8"/>
    <w:rsid w:val="00E369CB"/>
    <w:rsid w:val="00E40D66"/>
    <w:rsid w:val="00E414EE"/>
    <w:rsid w:val="00E424FA"/>
    <w:rsid w:val="00E45B39"/>
    <w:rsid w:val="00E47785"/>
    <w:rsid w:val="00E505C7"/>
    <w:rsid w:val="00E559D2"/>
    <w:rsid w:val="00E57BCC"/>
    <w:rsid w:val="00E60AAC"/>
    <w:rsid w:val="00E61C42"/>
    <w:rsid w:val="00E645B4"/>
    <w:rsid w:val="00E65FF7"/>
    <w:rsid w:val="00E70319"/>
    <w:rsid w:val="00E7241F"/>
    <w:rsid w:val="00E744D6"/>
    <w:rsid w:val="00E80195"/>
    <w:rsid w:val="00E81905"/>
    <w:rsid w:val="00E825ED"/>
    <w:rsid w:val="00E83022"/>
    <w:rsid w:val="00E85741"/>
    <w:rsid w:val="00E9142F"/>
    <w:rsid w:val="00E9369B"/>
    <w:rsid w:val="00E95459"/>
    <w:rsid w:val="00E975ED"/>
    <w:rsid w:val="00EA008F"/>
    <w:rsid w:val="00EA0E30"/>
    <w:rsid w:val="00EA6D1B"/>
    <w:rsid w:val="00EB39C0"/>
    <w:rsid w:val="00EB5174"/>
    <w:rsid w:val="00EB58DA"/>
    <w:rsid w:val="00EB67CF"/>
    <w:rsid w:val="00ED0FB7"/>
    <w:rsid w:val="00ED2542"/>
    <w:rsid w:val="00ED26BC"/>
    <w:rsid w:val="00ED646F"/>
    <w:rsid w:val="00EE769C"/>
    <w:rsid w:val="00EF599F"/>
    <w:rsid w:val="00F010B6"/>
    <w:rsid w:val="00F043EB"/>
    <w:rsid w:val="00F1154E"/>
    <w:rsid w:val="00F13564"/>
    <w:rsid w:val="00F13E1B"/>
    <w:rsid w:val="00F14C07"/>
    <w:rsid w:val="00F30034"/>
    <w:rsid w:val="00F3037F"/>
    <w:rsid w:val="00F330C9"/>
    <w:rsid w:val="00F36859"/>
    <w:rsid w:val="00F42C53"/>
    <w:rsid w:val="00F437ED"/>
    <w:rsid w:val="00F44FB7"/>
    <w:rsid w:val="00F52278"/>
    <w:rsid w:val="00F53DFC"/>
    <w:rsid w:val="00F573DD"/>
    <w:rsid w:val="00F618AB"/>
    <w:rsid w:val="00F63226"/>
    <w:rsid w:val="00F64C57"/>
    <w:rsid w:val="00F657E0"/>
    <w:rsid w:val="00F6612A"/>
    <w:rsid w:val="00F66907"/>
    <w:rsid w:val="00F74EF2"/>
    <w:rsid w:val="00F75DB5"/>
    <w:rsid w:val="00F92922"/>
    <w:rsid w:val="00F93E6F"/>
    <w:rsid w:val="00F94427"/>
    <w:rsid w:val="00F94BEF"/>
    <w:rsid w:val="00F97905"/>
    <w:rsid w:val="00FA55C0"/>
    <w:rsid w:val="00FA62C9"/>
    <w:rsid w:val="00FB23F1"/>
    <w:rsid w:val="00FB4336"/>
    <w:rsid w:val="00FB555E"/>
    <w:rsid w:val="00FB7991"/>
    <w:rsid w:val="00FD2C1D"/>
    <w:rsid w:val="00FD65D1"/>
    <w:rsid w:val="00FD69D3"/>
    <w:rsid w:val="00FE0473"/>
    <w:rsid w:val="00FE0690"/>
    <w:rsid w:val="00FE5A81"/>
    <w:rsid w:val="00FE6A5C"/>
    <w:rsid w:val="00FF01B6"/>
    <w:rsid w:val="00FF2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748F"/>
  <w15:docId w15:val="{BE7189E2-581F-4585-B3B9-686BF265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D1A"/>
  </w:style>
  <w:style w:type="paragraph" w:styleId="1">
    <w:name w:val="heading 1"/>
    <w:basedOn w:val="a"/>
    <w:next w:val="a"/>
    <w:link w:val="10"/>
    <w:uiPriority w:val="9"/>
    <w:qFormat/>
    <w:rsid w:val="00FD65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1173AF"/>
    <w:pPr>
      <w:spacing w:before="240" w:after="60" w:line="240" w:lineRule="auto"/>
      <w:outlineLvl w:val="6"/>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173AF"/>
    <w:rPr>
      <w:rFonts w:ascii="Times New Roman" w:eastAsia="Times New Roman" w:hAnsi="Times New Roman" w:cs="Times New Roman"/>
      <w:sz w:val="24"/>
      <w:szCs w:val="24"/>
      <w:lang w:val="ro-RO" w:eastAsia="ru-RU"/>
    </w:rPr>
  </w:style>
  <w:style w:type="paragraph" w:styleId="a3">
    <w:name w:val="Plain Text"/>
    <w:basedOn w:val="a"/>
    <w:link w:val="a4"/>
    <w:rsid w:val="001173AF"/>
    <w:pPr>
      <w:spacing w:after="0" w:line="240" w:lineRule="auto"/>
    </w:pPr>
    <w:rPr>
      <w:rFonts w:ascii="Courier New" w:eastAsia="Times New Roman" w:hAnsi="Courier New" w:cs="Times New Roman"/>
      <w:sz w:val="20"/>
      <w:szCs w:val="20"/>
      <w:lang w:val="en-AU"/>
    </w:rPr>
  </w:style>
  <w:style w:type="character" w:customStyle="1" w:styleId="a4">
    <w:name w:val="Текст Знак"/>
    <w:basedOn w:val="a0"/>
    <w:link w:val="a3"/>
    <w:rsid w:val="001173AF"/>
    <w:rPr>
      <w:rFonts w:ascii="Courier New" w:eastAsia="Times New Roman" w:hAnsi="Courier New" w:cs="Times New Roman"/>
      <w:sz w:val="20"/>
      <w:szCs w:val="20"/>
      <w:lang w:val="en-AU"/>
    </w:rPr>
  </w:style>
  <w:style w:type="paragraph" w:styleId="a5">
    <w:name w:val="Normal (Web)"/>
    <w:basedOn w:val="a"/>
    <w:uiPriority w:val="99"/>
    <w:rsid w:val="001173AF"/>
    <w:pPr>
      <w:spacing w:after="0" w:line="240" w:lineRule="auto"/>
      <w:ind w:firstLine="567"/>
      <w:jc w:val="both"/>
    </w:pPr>
    <w:rPr>
      <w:rFonts w:ascii="Times New Roman" w:eastAsia="Times New Roman" w:hAnsi="Times New Roman" w:cs="Times New Roman"/>
      <w:sz w:val="24"/>
      <w:szCs w:val="24"/>
      <w:lang w:val="ru-RU" w:eastAsia="ru-RU"/>
    </w:rPr>
  </w:style>
  <w:style w:type="character" w:styleId="a6">
    <w:name w:val="Hyperlink"/>
    <w:uiPriority w:val="99"/>
    <w:unhideWhenUsed/>
    <w:rsid w:val="001173AF"/>
    <w:rPr>
      <w:color w:val="0000FF"/>
      <w:u w:val="single"/>
    </w:rPr>
  </w:style>
  <w:style w:type="character" w:customStyle="1" w:styleId="translation">
    <w:name w:val="translation"/>
    <w:rsid w:val="001173AF"/>
  </w:style>
  <w:style w:type="paragraph" w:customStyle="1" w:styleId="Default">
    <w:name w:val="Default"/>
    <w:rsid w:val="001173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Абзац списка1"/>
    <w:basedOn w:val="a"/>
    <w:qFormat/>
    <w:rsid w:val="00C30240"/>
    <w:pPr>
      <w:spacing w:after="200" w:line="276" w:lineRule="auto"/>
      <w:ind w:left="720"/>
      <w:contextualSpacing/>
    </w:pPr>
    <w:rPr>
      <w:rFonts w:ascii="Calibri" w:eastAsia="Times New Roman" w:hAnsi="Calibri" w:cs="Times New Roman"/>
      <w:lang w:val="ru-RU" w:eastAsia="ru-RU"/>
    </w:rPr>
  </w:style>
  <w:style w:type="character" w:customStyle="1" w:styleId="tlid-translation">
    <w:name w:val="tlid-translation"/>
    <w:basedOn w:val="a0"/>
    <w:rsid w:val="004318A4"/>
  </w:style>
  <w:style w:type="paragraph" w:styleId="a7">
    <w:name w:val="Balloon Text"/>
    <w:basedOn w:val="a"/>
    <w:link w:val="a8"/>
    <w:uiPriority w:val="99"/>
    <w:semiHidden/>
    <w:unhideWhenUsed/>
    <w:rsid w:val="00577D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77D18"/>
    <w:rPr>
      <w:rFonts w:ascii="Segoe UI" w:hAnsi="Segoe UI" w:cs="Segoe UI"/>
      <w:sz w:val="18"/>
      <w:szCs w:val="18"/>
    </w:rPr>
  </w:style>
  <w:style w:type="paragraph" w:styleId="a9">
    <w:name w:val="List Paragraph"/>
    <w:basedOn w:val="a"/>
    <w:link w:val="aa"/>
    <w:uiPriority w:val="34"/>
    <w:qFormat/>
    <w:rsid w:val="008B480A"/>
    <w:pPr>
      <w:spacing w:after="0" w:line="240" w:lineRule="auto"/>
      <w:ind w:left="720" w:firstLine="720"/>
      <w:contextualSpacing/>
      <w:jc w:val="both"/>
    </w:pPr>
    <w:rPr>
      <w:rFonts w:ascii="Times New Roman" w:eastAsia="Times New Roman" w:hAnsi="Times New Roman" w:cs="Times New Roman"/>
      <w:sz w:val="20"/>
      <w:szCs w:val="20"/>
    </w:rPr>
  </w:style>
  <w:style w:type="character" w:styleId="ab">
    <w:name w:val="annotation reference"/>
    <w:basedOn w:val="a0"/>
    <w:uiPriority w:val="99"/>
    <w:semiHidden/>
    <w:unhideWhenUsed/>
    <w:rsid w:val="00E47785"/>
    <w:rPr>
      <w:sz w:val="16"/>
      <w:szCs w:val="16"/>
    </w:rPr>
  </w:style>
  <w:style w:type="paragraph" w:styleId="ac">
    <w:name w:val="annotation text"/>
    <w:basedOn w:val="a"/>
    <w:link w:val="ad"/>
    <w:uiPriority w:val="99"/>
    <w:semiHidden/>
    <w:unhideWhenUsed/>
    <w:rsid w:val="00E47785"/>
    <w:pPr>
      <w:spacing w:line="240" w:lineRule="auto"/>
    </w:pPr>
    <w:rPr>
      <w:sz w:val="20"/>
      <w:szCs w:val="20"/>
    </w:rPr>
  </w:style>
  <w:style w:type="character" w:customStyle="1" w:styleId="ad">
    <w:name w:val="Текст примечания Знак"/>
    <w:basedOn w:val="a0"/>
    <w:link w:val="ac"/>
    <w:uiPriority w:val="99"/>
    <w:semiHidden/>
    <w:rsid w:val="00E47785"/>
    <w:rPr>
      <w:sz w:val="20"/>
      <w:szCs w:val="20"/>
    </w:rPr>
  </w:style>
  <w:style w:type="paragraph" w:styleId="ae">
    <w:name w:val="annotation subject"/>
    <w:basedOn w:val="ac"/>
    <w:next w:val="ac"/>
    <w:link w:val="af"/>
    <w:uiPriority w:val="99"/>
    <w:semiHidden/>
    <w:unhideWhenUsed/>
    <w:rsid w:val="00E47785"/>
    <w:rPr>
      <w:b/>
      <w:bCs/>
    </w:rPr>
  </w:style>
  <w:style w:type="character" w:customStyle="1" w:styleId="af">
    <w:name w:val="Тема примечания Знак"/>
    <w:basedOn w:val="ad"/>
    <w:link w:val="ae"/>
    <w:uiPriority w:val="99"/>
    <w:semiHidden/>
    <w:rsid w:val="00E47785"/>
    <w:rPr>
      <w:b/>
      <w:bCs/>
      <w:sz w:val="20"/>
      <w:szCs w:val="20"/>
    </w:rPr>
  </w:style>
  <w:style w:type="table" w:styleId="af0">
    <w:name w:val="Table Grid"/>
    <w:basedOn w:val="a1"/>
    <w:uiPriority w:val="59"/>
    <w:rsid w:val="00542480"/>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t">
    <w:name w:val="tt"/>
    <w:basedOn w:val="a"/>
    <w:rsid w:val="00306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a"/>
    <w:rsid w:val="003063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a"/>
    <w:rsid w:val="003063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b">
    <w:name w:val="pb"/>
    <w:basedOn w:val="a"/>
    <w:rsid w:val="003063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p">
    <w:name w:val="cp"/>
    <w:basedOn w:val="a"/>
    <w:rsid w:val="003063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1">
    <w:name w:val="Table Grid1"/>
    <w:basedOn w:val="a1"/>
    <w:next w:val="af0"/>
    <w:uiPriority w:val="39"/>
    <w:rsid w:val="007D0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18472C"/>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18472C"/>
  </w:style>
  <w:style w:type="paragraph" w:styleId="af3">
    <w:name w:val="footer"/>
    <w:basedOn w:val="a"/>
    <w:link w:val="af4"/>
    <w:uiPriority w:val="99"/>
    <w:unhideWhenUsed/>
    <w:rsid w:val="0018472C"/>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18472C"/>
  </w:style>
  <w:style w:type="paragraph" w:customStyle="1" w:styleId="news">
    <w:name w:val="news"/>
    <w:basedOn w:val="a"/>
    <w:rsid w:val="002218DA"/>
    <w:pPr>
      <w:spacing w:after="0" w:line="240" w:lineRule="auto"/>
    </w:pPr>
    <w:rPr>
      <w:rFonts w:ascii="Arial" w:eastAsia="Times New Roman" w:hAnsi="Arial" w:cs="Arial"/>
      <w:sz w:val="20"/>
      <w:szCs w:val="20"/>
      <w:lang w:val="ru-RU" w:eastAsia="ru-RU"/>
    </w:rPr>
  </w:style>
  <w:style w:type="paragraph" w:customStyle="1" w:styleId="lf">
    <w:name w:val="lf"/>
    <w:basedOn w:val="a"/>
    <w:rsid w:val="001E25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Абзац списка Знак"/>
    <w:basedOn w:val="a0"/>
    <w:link w:val="a9"/>
    <w:uiPriority w:val="34"/>
    <w:locked/>
    <w:rsid w:val="00BD21FB"/>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FD65D1"/>
    <w:rPr>
      <w:rFonts w:asciiTheme="majorHAnsi" w:eastAsiaTheme="majorEastAsia" w:hAnsiTheme="majorHAnsi" w:cstheme="majorBidi"/>
      <w:color w:val="2E74B5" w:themeColor="accent1" w:themeShade="BF"/>
      <w:sz w:val="32"/>
      <w:szCs w:val="32"/>
    </w:rPr>
  </w:style>
  <w:style w:type="paragraph" w:styleId="af5">
    <w:name w:val="No Spacing"/>
    <w:uiPriority w:val="1"/>
    <w:qFormat/>
    <w:rsid w:val="002E3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71">
      <w:bodyDiv w:val="1"/>
      <w:marLeft w:val="0"/>
      <w:marRight w:val="0"/>
      <w:marTop w:val="0"/>
      <w:marBottom w:val="0"/>
      <w:divBdr>
        <w:top w:val="none" w:sz="0" w:space="0" w:color="auto"/>
        <w:left w:val="none" w:sz="0" w:space="0" w:color="auto"/>
        <w:bottom w:val="none" w:sz="0" w:space="0" w:color="auto"/>
        <w:right w:val="none" w:sz="0" w:space="0" w:color="auto"/>
      </w:divBdr>
    </w:div>
    <w:div w:id="260795818">
      <w:bodyDiv w:val="1"/>
      <w:marLeft w:val="0"/>
      <w:marRight w:val="0"/>
      <w:marTop w:val="0"/>
      <w:marBottom w:val="0"/>
      <w:divBdr>
        <w:top w:val="none" w:sz="0" w:space="0" w:color="auto"/>
        <w:left w:val="none" w:sz="0" w:space="0" w:color="auto"/>
        <w:bottom w:val="none" w:sz="0" w:space="0" w:color="auto"/>
        <w:right w:val="none" w:sz="0" w:space="0" w:color="auto"/>
      </w:divBdr>
    </w:div>
    <w:div w:id="272130616">
      <w:bodyDiv w:val="1"/>
      <w:marLeft w:val="0"/>
      <w:marRight w:val="0"/>
      <w:marTop w:val="0"/>
      <w:marBottom w:val="0"/>
      <w:divBdr>
        <w:top w:val="none" w:sz="0" w:space="0" w:color="auto"/>
        <w:left w:val="none" w:sz="0" w:space="0" w:color="auto"/>
        <w:bottom w:val="none" w:sz="0" w:space="0" w:color="auto"/>
        <w:right w:val="none" w:sz="0" w:space="0" w:color="auto"/>
      </w:divBdr>
    </w:div>
    <w:div w:id="550582726">
      <w:bodyDiv w:val="1"/>
      <w:marLeft w:val="0"/>
      <w:marRight w:val="0"/>
      <w:marTop w:val="0"/>
      <w:marBottom w:val="0"/>
      <w:divBdr>
        <w:top w:val="none" w:sz="0" w:space="0" w:color="auto"/>
        <w:left w:val="none" w:sz="0" w:space="0" w:color="auto"/>
        <w:bottom w:val="none" w:sz="0" w:space="0" w:color="auto"/>
        <w:right w:val="none" w:sz="0" w:space="0" w:color="auto"/>
      </w:divBdr>
    </w:div>
    <w:div w:id="880560532">
      <w:bodyDiv w:val="1"/>
      <w:marLeft w:val="0"/>
      <w:marRight w:val="0"/>
      <w:marTop w:val="0"/>
      <w:marBottom w:val="0"/>
      <w:divBdr>
        <w:top w:val="none" w:sz="0" w:space="0" w:color="auto"/>
        <w:left w:val="none" w:sz="0" w:space="0" w:color="auto"/>
        <w:bottom w:val="none" w:sz="0" w:space="0" w:color="auto"/>
        <w:right w:val="none" w:sz="0" w:space="0" w:color="auto"/>
      </w:divBdr>
    </w:div>
    <w:div w:id="994725519">
      <w:bodyDiv w:val="1"/>
      <w:marLeft w:val="0"/>
      <w:marRight w:val="0"/>
      <w:marTop w:val="0"/>
      <w:marBottom w:val="0"/>
      <w:divBdr>
        <w:top w:val="none" w:sz="0" w:space="0" w:color="auto"/>
        <w:left w:val="none" w:sz="0" w:space="0" w:color="auto"/>
        <w:bottom w:val="none" w:sz="0" w:space="0" w:color="auto"/>
        <w:right w:val="none" w:sz="0" w:space="0" w:color="auto"/>
      </w:divBdr>
    </w:div>
    <w:div w:id="1463571718">
      <w:bodyDiv w:val="1"/>
      <w:marLeft w:val="0"/>
      <w:marRight w:val="0"/>
      <w:marTop w:val="0"/>
      <w:marBottom w:val="0"/>
      <w:divBdr>
        <w:top w:val="none" w:sz="0" w:space="0" w:color="auto"/>
        <w:left w:val="none" w:sz="0" w:space="0" w:color="auto"/>
        <w:bottom w:val="none" w:sz="0" w:space="0" w:color="auto"/>
        <w:right w:val="none" w:sz="0" w:space="0" w:color="auto"/>
      </w:divBdr>
    </w:div>
    <w:div w:id="1612467874">
      <w:bodyDiv w:val="1"/>
      <w:marLeft w:val="0"/>
      <w:marRight w:val="0"/>
      <w:marTop w:val="0"/>
      <w:marBottom w:val="0"/>
      <w:divBdr>
        <w:top w:val="none" w:sz="0" w:space="0" w:color="auto"/>
        <w:left w:val="none" w:sz="0" w:space="0" w:color="auto"/>
        <w:bottom w:val="none" w:sz="0" w:space="0" w:color="auto"/>
        <w:right w:val="none" w:sz="0" w:space="0" w:color="auto"/>
      </w:divBdr>
    </w:div>
    <w:div w:id="1999574225">
      <w:bodyDiv w:val="1"/>
      <w:marLeft w:val="0"/>
      <w:marRight w:val="0"/>
      <w:marTop w:val="0"/>
      <w:marBottom w:val="0"/>
      <w:divBdr>
        <w:top w:val="none" w:sz="0" w:space="0" w:color="auto"/>
        <w:left w:val="none" w:sz="0" w:space="0" w:color="auto"/>
        <w:bottom w:val="none" w:sz="0" w:space="0" w:color="auto"/>
        <w:right w:val="none" w:sz="0" w:space="0" w:color="auto"/>
      </w:divBdr>
    </w:div>
    <w:div w:id="203387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52888-2371-44D7-80C6-947CBD2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662</Words>
  <Characters>3844</Characters>
  <Application>Microsoft Office Word</Application>
  <DocSecurity>0</DocSecurity>
  <Lines>32</Lines>
  <Paragraphs>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Dubovicenco</dc:creator>
  <cp:lastModifiedBy>PC_1</cp:lastModifiedBy>
  <cp:revision>17</cp:revision>
  <cp:lastPrinted>2018-12-10T12:48:00Z</cp:lastPrinted>
  <dcterms:created xsi:type="dcterms:W3CDTF">2018-12-20T09:57:00Z</dcterms:created>
  <dcterms:modified xsi:type="dcterms:W3CDTF">2023-09-25T06:38:00Z</dcterms:modified>
</cp:coreProperties>
</file>