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368" w:rsidRPr="0005546D" w:rsidRDefault="00832368" w:rsidP="00832368">
      <w:pPr>
        <w:pStyle w:val="Titlu1"/>
        <w:shd w:val="clear" w:color="auto" w:fill="DEEAF6" w:themeFill="accent1" w:themeFillTint="33"/>
        <w:ind w:firstLine="567"/>
        <w:rPr>
          <w:rFonts w:ascii="Times New Roman" w:eastAsia="TimesNewRoman" w:hAnsi="Times New Roman" w:cs="Times New Roman"/>
          <w:color w:val="auto"/>
          <w:sz w:val="24"/>
          <w:szCs w:val="24"/>
          <w:lang w:eastAsia="en-US"/>
        </w:rPr>
      </w:pPr>
      <w:bookmarkStart w:id="0" w:name="_GoBack"/>
      <w:bookmarkEnd w:id="0"/>
      <w:r w:rsidRPr="0005546D">
        <w:rPr>
          <w:rFonts w:ascii="Times New Roman" w:eastAsia="TimesNewRoman" w:hAnsi="Times New Roman" w:cs="Times New Roman"/>
          <w:color w:val="auto"/>
          <w:sz w:val="24"/>
          <w:szCs w:val="24"/>
          <w:lang w:eastAsia="en-US"/>
        </w:rPr>
        <w:t>Целевая программа «</w:t>
      </w:r>
      <w:proofErr w:type="spellStart"/>
      <w:r w:rsidR="00103CF9">
        <w:rPr>
          <w:rFonts w:ascii="Times New Roman" w:eastAsia="TimesNewRoman" w:hAnsi="Times New Roman" w:cs="Times New Roman"/>
          <w:color w:val="auto"/>
          <w:sz w:val="24"/>
          <w:szCs w:val="24"/>
          <w:lang w:val="ru-MD" w:eastAsia="en-US"/>
        </w:rPr>
        <w:t>Трансдисциплинарное</w:t>
      </w:r>
      <w:proofErr w:type="spellEnd"/>
      <w:r w:rsidR="00103CF9">
        <w:rPr>
          <w:rFonts w:ascii="Times New Roman" w:eastAsia="TimesNewRoman" w:hAnsi="Times New Roman" w:cs="Times New Roman"/>
          <w:color w:val="auto"/>
          <w:sz w:val="24"/>
          <w:szCs w:val="24"/>
          <w:lang w:val="ru-MD" w:eastAsia="en-US"/>
        </w:rPr>
        <w:t xml:space="preserve"> обучение</w:t>
      </w:r>
      <w:r w:rsidRPr="0005546D">
        <w:rPr>
          <w:rFonts w:ascii="Times New Roman" w:eastAsia="TimesNewRoman" w:hAnsi="Times New Roman" w:cs="Times New Roman"/>
          <w:color w:val="auto"/>
          <w:sz w:val="24"/>
          <w:szCs w:val="24"/>
          <w:lang w:eastAsia="en-US"/>
        </w:rPr>
        <w:t>»</w:t>
      </w:r>
    </w:p>
    <w:p w:rsidR="00832368" w:rsidRPr="0005546D" w:rsidRDefault="00832368" w:rsidP="008323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2368" w:rsidRPr="0005546D" w:rsidRDefault="00832368" w:rsidP="00832368">
      <w:pP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55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Актуальность проекта</w:t>
      </w:r>
    </w:p>
    <w:p w:rsidR="00491A7A" w:rsidRPr="00A05DA3" w:rsidRDefault="00491A7A" w:rsidP="00491A7A">
      <w:pPr>
        <w:pStyle w:val="a"/>
        <w:ind w:firstLine="567"/>
        <w:jc w:val="both"/>
        <w:rPr>
          <w:rFonts w:ascii="Times New Roman" w:hAnsi="Times New Roman"/>
          <w:sz w:val="24"/>
          <w:szCs w:val="24"/>
          <w:lang w:val="ru-MD"/>
        </w:rPr>
      </w:pPr>
      <w:r w:rsidRPr="00A05DA3">
        <w:rPr>
          <w:rFonts w:ascii="Times New Roman" w:hAnsi="Times New Roman"/>
          <w:sz w:val="24"/>
          <w:szCs w:val="24"/>
          <w:lang w:val="ru-MD"/>
        </w:rPr>
        <w:t xml:space="preserve">Образование находится в состоянии постоянного изменения и обновления, особенно в плане содержания методологии и стратегии работы. </w:t>
      </w:r>
      <w:proofErr w:type="spellStart"/>
      <w:r>
        <w:rPr>
          <w:rFonts w:ascii="Times New Roman" w:hAnsi="Times New Roman"/>
          <w:sz w:val="24"/>
          <w:szCs w:val="24"/>
          <w:lang w:val="ru-MD"/>
        </w:rPr>
        <w:t>Т</w:t>
      </w:r>
      <w:r w:rsidRPr="00A05DA3">
        <w:rPr>
          <w:rFonts w:ascii="Times New Roman" w:hAnsi="Times New Roman"/>
          <w:sz w:val="24"/>
          <w:szCs w:val="24"/>
          <w:lang w:val="ru-MD"/>
        </w:rPr>
        <w:t>рансдисциплинарность</w:t>
      </w:r>
      <w:proofErr w:type="spellEnd"/>
      <w:r w:rsidRPr="00A05DA3">
        <w:rPr>
          <w:rFonts w:ascii="Times New Roman" w:hAnsi="Times New Roman"/>
          <w:sz w:val="24"/>
          <w:szCs w:val="24"/>
          <w:lang w:val="ru-MD"/>
        </w:rPr>
        <w:t xml:space="preserve"> в школе можно считать показателем процесса модернизации. Ему свойственно глобальное видение и командный дух. </w:t>
      </w:r>
    </w:p>
    <w:p w:rsidR="00491A7A" w:rsidRPr="00A05DA3" w:rsidRDefault="00491A7A" w:rsidP="00491A7A">
      <w:pPr>
        <w:pStyle w:val="a"/>
        <w:ind w:firstLine="567"/>
        <w:jc w:val="both"/>
        <w:rPr>
          <w:rFonts w:ascii="Times New Roman" w:hAnsi="Times New Roman"/>
          <w:sz w:val="24"/>
          <w:szCs w:val="24"/>
          <w:lang w:val="ru-MD"/>
        </w:rPr>
      </w:pPr>
      <w:proofErr w:type="spellStart"/>
      <w:r w:rsidRPr="00A05DA3">
        <w:rPr>
          <w:rFonts w:ascii="Times New Roman" w:hAnsi="Times New Roman"/>
          <w:i/>
          <w:iCs/>
          <w:sz w:val="24"/>
          <w:szCs w:val="24"/>
          <w:lang w:val="ru-MD"/>
        </w:rPr>
        <w:t>Трансдисциплинарный</w:t>
      </w:r>
      <w:proofErr w:type="spellEnd"/>
      <w:r w:rsidRPr="00A05DA3">
        <w:rPr>
          <w:rFonts w:ascii="Times New Roman" w:hAnsi="Times New Roman"/>
          <w:i/>
          <w:iCs/>
          <w:sz w:val="24"/>
          <w:szCs w:val="24"/>
          <w:lang w:val="ru-MD"/>
        </w:rPr>
        <w:t xml:space="preserve"> </w:t>
      </w:r>
      <w:r w:rsidRPr="00A05DA3">
        <w:rPr>
          <w:rFonts w:ascii="Times New Roman" w:hAnsi="Times New Roman"/>
          <w:sz w:val="24"/>
          <w:szCs w:val="24"/>
          <w:lang w:val="ru-MD"/>
        </w:rPr>
        <w:t xml:space="preserve">уровень предполагает интегрированный подход к </w:t>
      </w:r>
      <w:proofErr w:type="spellStart"/>
      <w:r w:rsidRPr="00A05DA3">
        <w:rPr>
          <w:rFonts w:ascii="Times New Roman" w:hAnsi="Times New Roman"/>
          <w:sz w:val="24"/>
          <w:szCs w:val="24"/>
          <w:lang w:val="ru-MD"/>
        </w:rPr>
        <w:t>куррикулуму</w:t>
      </w:r>
      <w:proofErr w:type="spellEnd"/>
      <w:r w:rsidRPr="00A05DA3">
        <w:rPr>
          <w:rFonts w:ascii="Times New Roman" w:hAnsi="Times New Roman"/>
          <w:sz w:val="24"/>
          <w:szCs w:val="24"/>
          <w:lang w:val="ru-MD"/>
        </w:rPr>
        <w:t xml:space="preserve"> за </w:t>
      </w:r>
      <w:proofErr w:type="spellStart"/>
      <w:r w:rsidRPr="00A05DA3">
        <w:rPr>
          <w:rFonts w:ascii="Times New Roman" w:hAnsi="Times New Roman"/>
          <w:sz w:val="24"/>
          <w:szCs w:val="24"/>
          <w:lang w:val="ru-MD"/>
        </w:rPr>
        <w:t>счет</w:t>
      </w:r>
      <w:proofErr w:type="spellEnd"/>
      <w:r w:rsidRPr="00A05DA3">
        <w:rPr>
          <w:rFonts w:ascii="Times New Roman" w:hAnsi="Times New Roman"/>
          <w:sz w:val="24"/>
          <w:szCs w:val="24"/>
          <w:lang w:val="ru-MD"/>
        </w:rPr>
        <w:t xml:space="preserve"> концентрации на проблемах реальной жизни, на определении решений, на решении подлинных жизненных проблем с целью развития трансверсальных компетенций. </w:t>
      </w:r>
    </w:p>
    <w:p w:rsidR="00491A7A" w:rsidRPr="00A05DA3" w:rsidRDefault="00491A7A" w:rsidP="00491A7A">
      <w:pPr>
        <w:pStyle w:val="a"/>
        <w:ind w:firstLine="567"/>
        <w:jc w:val="both"/>
        <w:rPr>
          <w:rFonts w:ascii="Times New Roman" w:hAnsi="Times New Roman"/>
          <w:sz w:val="24"/>
          <w:szCs w:val="24"/>
          <w:lang w:val="ru-MD"/>
        </w:rPr>
      </w:pPr>
      <w:r w:rsidRPr="00A05DA3">
        <w:rPr>
          <w:rFonts w:ascii="Times New Roman" w:hAnsi="Times New Roman"/>
          <w:sz w:val="24"/>
          <w:szCs w:val="24"/>
          <w:lang w:val="ru-MD"/>
        </w:rPr>
        <w:t xml:space="preserve">Формирование компетенций может быть успешным при эффективном сочетании учебных дисциплин с организацией школьной жизни, связью с другими значимыми аспектами жизни учеников. Эффективная интеграция дисциплин не может ограничиваться простыми междисциплинарными связями, а должна вырисовываться в нескольких направлениях, таких как: </w:t>
      </w:r>
    </w:p>
    <w:p w:rsidR="00491A7A" w:rsidRPr="00A05DA3" w:rsidRDefault="00491A7A" w:rsidP="00491A7A">
      <w:pPr>
        <w:pStyle w:val="a"/>
        <w:ind w:firstLine="567"/>
        <w:jc w:val="both"/>
        <w:rPr>
          <w:rFonts w:ascii="Times New Roman" w:hAnsi="Times New Roman"/>
          <w:sz w:val="24"/>
          <w:szCs w:val="24"/>
          <w:lang w:val="ru-MD"/>
        </w:rPr>
      </w:pPr>
      <w:r w:rsidRPr="00A05DA3">
        <w:rPr>
          <w:rFonts w:ascii="Times New Roman" w:hAnsi="Times New Roman"/>
          <w:sz w:val="24"/>
          <w:szCs w:val="24"/>
          <w:lang w:val="ru-MD"/>
        </w:rPr>
        <w:t xml:space="preserve">- дисциплины </w:t>
      </w:r>
      <w:proofErr w:type="spellStart"/>
      <w:r w:rsidRPr="00A05DA3">
        <w:rPr>
          <w:rFonts w:ascii="Times New Roman" w:hAnsi="Times New Roman"/>
          <w:sz w:val="24"/>
          <w:szCs w:val="24"/>
          <w:lang w:val="ru-MD"/>
        </w:rPr>
        <w:t>куррикулярных</w:t>
      </w:r>
      <w:proofErr w:type="spellEnd"/>
      <w:r w:rsidRPr="00A05DA3">
        <w:rPr>
          <w:rFonts w:ascii="Times New Roman" w:hAnsi="Times New Roman"/>
          <w:sz w:val="24"/>
          <w:szCs w:val="24"/>
          <w:lang w:val="ru-MD"/>
        </w:rPr>
        <w:t xml:space="preserve"> разделов; </w:t>
      </w:r>
    </w:p>
    <w:p w:rsidR="00491A7A" w:rsidRPr="00A05DA3" w:rsidRDefault="00491A7A" w:rsidP="00491A7A">
      <w:pPr>
        <w:pStyle w:val="a"/>
        <w:ind w:firstLine="567"/>
        <w:jc w:val="both"/>
        <w:rPr>
          <w:rFonts w:ascii="Times New Roman" w:hAnsi="Times New Roman"/>
          <w:sz w:val="24"/>
          <w:szCs w:val="24"/>
          <w:lang w:val="ru-MD"/>
        </w:rPr>
      </w:pPr>
      <w:r w:rsidRPr="00A05DA3">
        <w:rPr>
          <w:rFonts w:ascii="Times New Roman" w:hAnsi="Times New Roman"/>
          <w:sz w:val="24"/>
          <w:szCs w:val="24"/>
          <w:lang w:val="ru-MD"/>
        </w:rPr>
        <w:t xml:space="preserve">- дисциплины из различных </w:t>
      </w:r>
      <w:proofErr w:type="spellStart"/>
      <w:r w:rsidRPr="00A05DA3">
        <w:rPr>
          <w:rFonts w:ascii="Times New Roman" w:hAnsi="Times New Roman"/>
          <w:sz w:val="24"/>
          <w:szCs w:val="24"/>
          <w:lang w:val="ru-MD"/>
        </w:rPr>
        <w:t>куррикулярных</w:t>
      </w:r>
      <w:proofErr w:type="spellEnd"/>
      <w:r w:rsidRPr="00A05DA3">
        <w:rPr>
          <w:rFonts w:ascii="Times New Roman" w:hAnsi="Times New Roman"/>
          <w:sz w:val="24"/>
          <w:szCs w:val="24"/>
          <w:lang w:val="ru-MD"/>
        </w:rPr>
        <w:t xml:space="preserve"> разделов; </w:t>
      </w:r>
    </w:p>
    <w:p w:rsidR="00491A7A" w:rsidRPr="00A05DA3" w:rsidRDefault="00491A7A" w:rsidP="00491A7A">
      <w:pPr>
        <w:pStyle w:val="a"/>
        <w:ind w:firstLine="567"/>
        <w:jc w:val="both"/>
        <w:rPr>
          <w:rFonts w:ascii="Times New Roman" w:hAnsi="Times New Roman"/>
          <w:sz w:val="24"/>
          <w:szCs w:val="24"/>
          <w:lang w:val="ru-MD"/>
        </w:rPr>
      </w:pPr>
      <w:r w:rsidRPr="00A05DA3">
        <w:rPr>
          <w:rFonts w:ascii="Times New Roman" w:hAnsi="Times New Roman"/>
          <w:sz w:val="24"/>
          <w:szCs w:val="24"/>
          <w:lang w:val="ru-MD"/>
        </w:rPr>
        <w:t xml:space="preserve">- классная и </w:t>
      </w:r>
      <w:proofErr w:type="spellStart"/>
      <w:r w:rsidRPr="00A05DA3">
        <w:rPr>
          <w:rFonts w:ascii="Times New Roman" w:hAnsi="Times New Roman"/>
          <w:sz w:val="24"/>
          <w:szCs w:val="24"/>
          <w:lang w:val="ru-MD"/>
        </w:rPr>
        <w:t>внекуррикулярная</w:t>
      </w:r>
      <w:proofErr w:type="spellEnd"/>
      <w:r w:rsidRPr="00A05DA3">
        <w:rPr>
          <w:rFonts w:ascii="Times New Roman" w:hAnsi="Times New Roman"/>
          <w:sz w:val="24"/>
          <w:szCs w:val="24"/>
          <w:lang w:val="ru-MD"/>
        </w:rPr>
        <w:t xml:space="preserve"> деятельность; </w:t>
      </w:r>
    </w:p>
    <w:p w:rsidR="00491A7A" w:rsidRPr="00A05DA3" w:rsidRDefault="00491A7A" w:rsidP="00491A7A">
      <w:pPr>
        <w:pStyle w:val="a"/>
        <w:ind w:firstLine="567"/>
        <w:jc w:val="both"/>
        <w:rPr>
          <w:rFonts w:ascii="Times New Roman" w:hAnsi="Times New Roman"/>
          <w:sz w:val="24"/>
          <w:szCs w:val="24"/>
          <w:lang w:val="ru-MD"/>
        </w:rPr>
      </w:pPr>
      <w:r w:rsidRPr="00A05DA3">
        <w:rPr>
          <w:rFonts w:ascii="Times New Roman" w:hAnsi="Times New Roman"/>
          <w:sz w:val="24"/>
          <w:szCs w:val="24"/>
          <w:lang w:val="ru-MD"/>
        </w:rPr>
        <w:t xml:space="preserve">- работа в классе по </w:t>
      </w:r>
      <w:proofErr w:type="spellStart"/>
      <w:r w:rsidRPr="00A05DA3">
        <w:rPr>
          <w:rFonts w:ascii="Times New Roman" w:hAnsi="Times New Roman"/>
          <w:sz w:val="24"/>
          <w:szCs w:val="24"/>
          <w:lang w:val="ru-MD"/>
        </w:rPr>
        <w:t>определенной</w:t>
      </w:r>
      <w:proofErr w:type="spellEnd"/>
      <w:r w:rsidRPr="00A05DA3">
        <w:rPr>
          <w:rFonts w:ascii="Times New Roman" w:hAnsi="Times New Roman"/>
          <w:sz w:val="24"/>
          <w:szCs w:val="24"/>
          <w:lang w:val="ru-MD"/>
        </w:rPr>
        <w:t xml:space="preserve"> дисциплине и в рамках внешкольной деятельности (кружки, секции, мастерские и т. п.); </w:t>
      </w:r>
    </w:p>
    <w:p w:rsidR="00491A7A" w:rsidRPr="00A05DA3" w:rsidRDefault="00491A7A" w:rsidP="00491A7A">
      <w:pPr>
        <w:pStyle w:val="a"/>
        <w:ind w:firstLine="567"/>
        <w:jc w:val="both"/>
        <w:rPr>
          <w:rFonts w:ascii="Times New Roman" w:hAnsi="Times New Roman"/>
          <w:sz w:val="24"/>
          <w:szCs w:val="24"/>
          <w:lang w:val="ru-MD"/>
        </w:rPr>
      </w:pPr>
      <w:r w:rsidRPr="00A05DA3">
        <w:rPr>
          <w:rFonts w:ascii="Times New Roman" w:hAnsi="Times New Roman"/>
          <w:sz w:val="24"/>
          <w:szCs w:val="24"/>
          <w:lang w:val="ru-MD"/>
        </w:rPr>
        <w:t xml:space="preserve">- школьная и внешкольная деятельность и т. д. </w:t>
      </w:r>
    </w:p>
    <w:p w:rsidR="00491A7A" w:rsidRDefault="00491A7A" w:rsidP="00491A7A">
      <w:pPr>
        <w:pStyle w:val="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MD"/>
        </w:rPr>
        <w:t>Т</w:t>
      </w:r>
      <w:proofErr w:type="spellStart"/>
      <w:r w:rsidRPr="00A05DA3">
        <w:rPr>
          <w:rFonts w:ascii="Times New Roman" w:hAnsi="Times New Roman"/>
          <w:sz w:val="24"/>
          <w:szCs w:val="24"/>
        </w:rPr>
        <w:t>рансдисциплинарность</w:t>
      </w:r>
      <w:proofErr w:type="spellEnd"/>
      <w:r w:rsidRPr="00A05DA3">
        <w:rPr>
          <w:rFonts w:ascii="Times New Roman" w:hAnsi="Times New Roman"/>
          <w:sz w:val="24"/>
          <w:szCs w:val="24"/>
        </w:rPr>
        <w:t xml:space="preserve"> – это новый способ подхода не только к содержанию, но и к организации обучения. С его помощью ученикам предоставляется возможность развивать целостный взгляд на мир и жизнь, более основательно усваивать фундаментальные ценности и лучше отличать цели от средств. Преподавать таким образом – значит улучшать элементы, изученные до этого, с одной стороны, а с другой – постепенно пополнять тему, чтобы избежать монотонного повторения предлагаемых заданий в рамках игр и фронтальной деятельности. При преподавании с использованием </w:t>
      </w:r>
      <w:proofErr w:type="spellStart"/>
      <w:r w:rsidRPr="00A05DA3">
        <w:rPr>
          <w:rFonts w:ascii="Times New Roman" w:hAnsi="Times New Roman"/>
          <w:sz w:val="24"/>
          <w:szCs w:val="24"/>
        </w:rPr>
        <w:t>трансдисциплинарного</w:t>
      </w:r>
      <w:proofErr w:type="spellEnd"/>
      <w:r w:rsidRPr="00A05DA3">
        <w:rPr>
          <w:rFonts w:ascii="Times New Roman" w:hAnsi="Times New Roman"/>
          <w:sz w:val="24"/>
          <w:szCs w:val="24"/>
        </w:rPr>
        <w:t xml:space="preserve"> подхода осуществляется целостное видение </w:t>
      </w:r>
      <w:proofErr w:type="spellStart"/>
      <w:r w:rsidRPr="00A05DA3">
        <w:rPr>
          <w:rFonts w:ascii="Times New Roman" w:hAnsi="Times New Roman"/>
          <w:sz w:val="24"/>
          <w:szCs w:val="24"/>
        </w:rPr>
        <w:t>ребенка</w:t>
      </w:r>
      <w:proofErr w:type="spellEnd"/>
      <w:r w:rsidRPr="00A05DA3">
        <w:rPr>
          <w:rFonts w:ascii="Times New Roman" w:hAnsi="Times New Roman"/>
          <w:sz w:val="24"/>
          <w:szCs w:val="24"/>
        </w:rPr>
        <w:t xml:space="preserve"> на проблемы, аспекты реальности, происходит </w:t>
      </w:r>
      <w:proofErr w:type="spellStart"/>
      <w:r w:rsidRPr="00A05DA3">
        <w:rPr>
          <w:rFonts w:ascii="Times New Roman" w:hAnsi="Times New Roman"/>
          <w:sz w:val="24"/>
          <w:szCs w:val="24"/>
        </w:rPr>
        <w:t>реактуализация</w:t>
      </w:r>
      <w:proofErr w:type="spellEnd"/>
      <w:r w:rsidRPr="00A05DA3">
        <w:rPr>
          <w:rFonts w:ascii="Times New Roman" w:hAnsi="Times New Roman"/>
          <w:sz w:val="24"/>
          <w:szCs w:val="24"/>
        </w:rPr>
        <w:t xml:space="preserve"> предшествующих знаний для обеспечения функциональности информации. </w:t>
      </w:r>
    </w:p>
    <w:p w:rsidR="00C03C73" w:rsidRPr="00C03C73" w:rsidRDefault="00C03C73" w:rsidP="00C03C73">
      <w:pPr>
        <w:pStyle w:val="a"/>
        <w:ind w:firstLine="567"/>
        <w:jc w:val="both"/>
        <w:rPr>
          <w:rFonts w:ascii="Times New Roman" w:hAnsi="Times New Roman"/>
          <w:sz w:val="24"/>
          <w:szCs w:val="24"/>
        </w:rPr>
      </w:pPr>
      <w:r w:rsidRPr="00C03C73">
        <w:rPr>
          <w:rFonts w:ascii="Times New Roman" w:hAnsi="Times New Roman"/>
          <w:sz w:val="24"/>
          <w:szCs w:val="24"/>
        </w:rPr>
        <w:t xml:space="preserve">Концепция </w:t>
      </w:r>
      <w:proofErr w:type="spellStart"/>
      <w:r w:rsidRPr="00C03C73">
        <w:rPr>
          <w:rFonts w:ascii="Times New Roman" w:hAnsi="Times New Roman"/>
          <w:sz w:val="24"/>
          <w:szCs w:val="24"/>
        </w:rPr>
        <w:t>Куррикулума</w:t>
      </w:r>
      <w:proofErr w:type="spellEnd"/>
      <w:r w:rsidRPr="00C03C73">
        <w:rPr>
          <w:rFonts w:ascii="Times New Roman" w:hAnsi="Times New Roman"/>
          <w:sz w:val="24"/>
          <w:szCs w:val="24"/>
        </w:rPr>
        <w:t xml:space="preserve">, основанный на компетентности, направлена на стимулирование ценностей, которые современная школа должна продвигать с открытием к </w:t>
      </w:r>
      <w:proofErr w:type="spellStart"/>
      <w:r w:rsidRPr="00C03C73">
        <w:rPr>
          <w:rFonts w:ascii="Times New Roman" w:hAnsi="Times New Roman"/>
          <w:sz w:val="24"/>
          <w:szCs w:val="24"/>
        </w:rPr>
        <w:t>плюри</w:t>
      </w:r>
      <w:proofErr w:type="spellEnd"/>
      <w:r w:rsidRPr="00C03C73">
        <w:rPr>
          <w:rFonts w:ascii="Times New Roman" w:hAnsi="Times New Roman"/>
          <w:sz w:val="24"/>
          <w:szCs w:val="24"/>
        </w:rPr>
        <w:t xml:space="preserve">-, меж-, </w:t>
      </w:r>
      <w:proofErr w:type="spellStart"/>
      <w:r w:rsidRPr="00C03C73">
        <w:rPr>
          <w:rFonts w:ascii="Times New Roman" w:hAnsi="Times New Roman"/>
          <w:sz w:val="24"/>
          <w:szCs w:val="24"/>
        </w:rPr>
        <w:t>трансдисциплинарному</w:t>
      </w:r>
      <w:proofErr w:type="spellEnd"/>
      <w:r w:rsidRPr="00C03C73">
        <w:rPr>
          <w:rFonts w:ascii="Times New Roman" w:hAnsi="Times New Roman"/>
          <w:sz w:val="24"/>
          <w:szCs w:val="24"/>
        </w:rPr>
        <w:t xml:space="preserve"> контенту. Проявление компетентности означает мобилизацию адекватных внутренних ресурсов, знаний, когнитивных и психомоторных навыков, подходов и поведении, которые ученик применяет для решения проблемных ситуаций. </w:t>
      </w:r>
      <w:proofErr w:type="spellStart"/>
      <w:r w:rsidRPr="00C03C73">
        <w:rPr>
          <w:rFonts w:ascii="Times New Roman" w:hAnsi="Times New Roman"/>
          <w:sz w:val="24"/>
          <w:szCs w:val="24"/>
        </w:rPr>
        <w:t>Куррикулум</w:t>
      </w:r>
      <w:proofErr w:type="spellEnd"/>
      <w:r w:rsidRPr="00C03C73">
        <w:rPr>
          <w:rFonts w:ascii="Times New Roman" w:hAnsi="Times New Roman"/>
          <w:sz w:val="24"/>
          <w:szCs w:val="24"/>
        </w:rPr>
        <w:t xml:space="preserve"> основан на принципе взаимозависимости предметов на уровне </w:t>
      </w:r>
      <w:proofErr w:type="spellStart"/>
      <w:r w:rsidRPr="00C03C73">
        <w:rPr>
          <w:rFonts w:ascii="Times New Roman" w:hAnsi="Times New Roman"/>
          <w:sz w:val="24"/>
          <w:szCs w:val="24"/>
        </w:rPr>
        <w:t>междисциплинарности</w:t>
      </w:r>
      <w:proofErr w:type="spellEnd"/>
      <w:r w:rsidRPr="00C03C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3C73">
        <w:rPr>
          <w:rFonts w:ascii="Times New Roman" w:hAnsi="Times New Roman"/>
          <w:sz w:val="24"/>
          <w:szCs w:val="24"/>
        </w:rPr>
        <w:t>многодисциплинарности</w:t>
      </w:r>
      <w:proofErr w:type="spellEnd"/>
      <w:r w:rsidRPr="00C03C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3C73">
        <w:rPr>
          <w:rFonts w:ascii="Times New Roman" w:hAnsi="Times New Roman"/>
          <w:sz w:val="24"/>
          <w:szCs w:val="24"/>
        </w:rPr>
        <w:t>трансдисциплинарности</w:t>
      </w:r>
      <w:proofErr w:type="spellEnd"/>
      <w:r w:rsidRPr="00C03C73">
        <w:rPr>
          <w:rFonts w:ascii="Times New Roman" w:hAnsi="Times New Roman"/>
          <w:sz w:val="24"/>
          <w:szCs w:val="24"/>
        </w:rPr>
        <w:t>.</w:t>
      </w:r>
    </w:p>
    <w:p w:rsidR="00C03C73" w:rsidRPr="00C03C73" w:rsidRDefault="00C03C73" w:rsidP="00C03C73">
      <w:pPr>
        <w:pStyle w:val="a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3C73">
        <w:rPr>
          <w:rFonts w:ascii="Times New Roman" w:hAnsi="Times New Roman"/>
          <w:sz w:val="24"/>
          <w:szCs w:val="24"/>
        </w:rPr>
        <w:t>Трансдисциплинарные</w:t>
      </w:r>
      <w:proofErr w:type="spellEnd"/>
      <w:r w:rsidRPr="00C03C73">
        <w:rPr>
          <w:rFonts w:ascii="Times New Roman" w:hAnsi="Times New Roman"/>
          <w:sz w:val="24"/>
          <w:szCs w:val="24"/>
        </w:rPr>
        <w:t xml:space="preserve"> компетенции вытекают из ключевых компетенций и обеспечивают соотношение </w:t>
      </w:r>
      <w:proofErr w:type="spellStart"/>
      <w:r w:rsidRPr="00C03C73">
        <w:rPr>
          <w:rFonts w:ascii="Times New Roman" w:hAnsi="Times New Roman"/>
          <w:sz w:val="24"/>
          <w:szCs w:val="24"/>
        </w:rPr>
        <w:t>компетен</w:t>
      </w:r>
      <w:r w:rsidR="000B6C22">
        <w:rPr>
          <w:rFonts w:ascii="Times New Roman" w:hAnsi="Times New Roman"/>
          <w:sz w:val="24"/>
          <w:szCs w:val="24"/>
          <w:lang w:val="ru-MD"/>
        </w:rPr>
        <w:t>ций</w:t>
      </w:r>
      <w:proofErr w:type="spellEnd"/>
      <w:r w:rsidRPr="00C03C73">
        <w:rPr>
          <w:rFonts w:ascii="Times New Roman" w:hAnsi="Times New Roman"/>
          <w:sz w:val="24"/>
          <w:szCs w:val="24"/>
        </w:rPr>
        <w:t xml:space="preserve"> учащихся по всем предметам, изучаемым на соответствующем </w:t>
      </w:r>
      <w:r w:rsidR="000B6C22">
        <w:rPr>
          <w:rFonts w:ascii="Times New Roman" w:hAnsi="Times New Roman"/>
          <w:sz w:val="24"/>
          <w:szCs w:val="24"/>
          <w:lang w:val="ru-MD"/>
        </w:rPr>
        <w:t>этапе</w:t>
      </w:r>
      <w:r w:rsidRPr="00C03C73">
        <w:rPr>
          <w:rFonts w:ascii="Times New Roman" w:hAnsi="Times New Roman"/>
          <w:sz w:val="24"/>
          <w:szCs w:val="24"/>
        </w:rPr>
        <w:t xml:space="preserve"> образования:</w:t>
      </w:r>
    </w:p>
    <w:p w:rsidR="00C03C73" w:rsidRPr="00C03C73" w:rsidRDefault="000B6C22" w:rsidP="000B6C22">
      <w:pPr>
        <w:pStyle w:val="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MD"/>
        </w:rPr>
        <w:t>компетенция восприятия</w:t>
      </w:r>
      <w:r w:rsidRPr="00C03C73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ru-MD"/>
        </w:rPr>
        <w:t>осознания;</w:t>
      </w:r>
    </w:p>
    <w:p w:rsidR="00C03C73" w:rsidRPr="00C03C73" w:rsidRDefault="000B6C22" w:rsidP="000B6C22">
      <w:pPr>
        <w:pStyle w:val="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MD"/>
        </w:rPr>
        <w:t>компетенция</w:t>
      </w:r>
      <w:r w:rsidRPr="00C03C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C73">
        <w:rPr>
          <w:rFonts w:ascii="Times New Roman" w:hAnsi="Times New Roman"/>
          <w:sz w:val="24"/>
          <w:szCs w:val="24"/>
        </w:rPr>
        <w:t>первичн</w:t>
      </w:r>
      <w:proofErr w:type="spellEnd"/>
      <w:r>
        <w:rPr>
          <w:rFonts w:ascii="Times New Roman" w:hAnsi="Times New Roman"/>
          <w:sz w:val="24"/>
          <w:szCs w:val="24"/>
          <w:lang w:val="ru-MD"/>
        </w:rPr>
        <w:t>ой</w:t>
      </w:r>
      <w:r w:rsidRPr="00C03C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C73">
        <w:rPr>
          <w:rFonts w:ascii="Times New Roman" w:hAnsi="Times New Roman"/>
          <w:sz w:val="24"/>
          <w:szCs w:val="24"/>
        </w:rPr>
        <w:t>обработк</w:t>
      </w:r>
      <w:proofErr w:type="spellEnd"/>
      <w:r>
        <w:rPr>
          <w:rFonts w:ascii="Times New Roman" w:hAnsi="Times New Roman"/>
          <w:sz w:val="24"/>
          <w:szCs w:val="24"/>
          <w:lang w:val="ru-MD"/>
        </w:rPr>
        <w:t>и</w:t>
      </w:r>
      <w:r w:rsidRPr="00C03C73">
        <w:rPr>
          <w:rFonts w:ascii="Times New Roman" w:hAnsi="Times New Roman"/>
          <w:sz w:val="24"/>
          <w:szCs w:val="24"/>
        </w:rPr>
        <w:t xml:space="preserve"> данных / информации, наблюдений</w:t>
      </w:r>
      <w:r>
        <w:rPr>
          <w:rFonts w:ascii="Times New Roman" w:hAnsi="Times New Roman"/>
          <w:sz w:val="24"/>
          <w:szCs w:val="24"/>
          <w:lang w:val="ru-MD"/>
        </w:rPr>
        <w:t>;</w:t>
      </w:r>
    </w:p>
    <w:p w:rsidR="00C03C73" w:rsidRPr="00C03C73" w:rsidRDefault="000B6C22" w:rsidP="000B6C22">
      <w:pPr>
        <w:pStyle w:val="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MD"/>
        </w:rPr>
        <w:t>компетенция</w:t>
      </w:r>
      <w:r w:rsidRPr="00C03C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C73">
        <w:rPr>
          <w:rFonts w:ascii="Times New Roman" w:hAnsi="Times New Roman"/>
          <w:sz w:val="24"/>
          <w:szCs w:val="24"/>
        </w:rPr>
        <w:t>моделировани</w:t>
      </w:r>
      <w:proofErr w:type="spellEnd"/>
      <w:r>
        <w:rPr>
          <w:rFonts w:ascii="Times New Roman" w:hAnsi="Times New Roman"/>
          <w:sz w:val="24"/>
          <w:szCs w:val="24"/>
          <w:lang w:val="ru-MD"/>
        </w:rPr>
        <w:t>я</w:t>
      </w:r>
      <w:r w:rsidRPr="00C03C7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3C73">
        <w:rPr>
          <w:rFonts w:ascii="Times New Roman" w:hAnsi="Times New Roman"/>
          <w:sz w:val="24"/>
          <w:szCs w:val="24"/>
        </w:rPr>
        <w:t>алгоритми</w:t>
      </w:r>
      <w:r>
        <w:rPr>
          <w:rFonts w:ascii="Times New Roman" w:hAnsi="Times New Roman"/>
          <w:sz w:val="24"/>
          <w:szCs w:val="24"/>
          <w:lang w:val="ru-MD"/>
        </w:rPr>
        <w:t>зации</w:t>
      </w:r>
      <w:proofErr w:type="spellEnd"/>
      <w:r>
        <w:rPr>
          <w:rFonts w:ascii="Times New Roman" w:hAnsi="Times New Roman"/>
          <w:sz w:val="24"/>
          <w:szCs w:val="24"/>
          <w:lang w:val="ru-MD"/>
        </w:rPr>
        <w:t>;</w:t>
      </w:r>
    </w:p>
    <w:p w:rsidR="00C03C73" w:rsidRPr="00C03C73" w:rsidRDefault="000B6C22" w:rsidP="000B6C22">
      <w:pPr>
        <w:pStyle w:val="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MD"/>
        </w:rPr>
        <w:t>компетенция</w:t>
      </w:r>
      <w:r w:rsidRPr="00C03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MD"/>
        </w:rPr>
        <w:t>выражения</w:t>
      </w:r>
      <w:r w:rsidRPr="00C03C7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3C73">
        <w:rPr>
          <w:rFonts w:ascii="Times New Roman" w:hAnsi="Times New Roman"/>
          <w:sz w:val="24"/>
          <w:szCs w:val="24"/>
        </w:rPr>
        <w:t>аргументаци</w:t>
      </w:r>
      <w:proofErr w:type="spellEnd"/>
      <w:r>
        <w:rPr>
          <w:rFonts w:ascii="Times New Roman" w:hAnsi="Times New Roman"/>
          <w:sz w:val="24"/>
          <w:szCs w:val="24"/>
          <w:lang w:val="ru-MD"/>
        </w:rPr>
        <w:t>и;</w:t>
      </w:r>
    </w:p>
    <w:p w:rsidR="00C03C73" w:rsidRPr="00C03C73" w:rsidRDefault="000B6C22" w:rsidP="000B6C22">
      <w:pPr>
        <w:pStyle w:val="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MD"/>
        </w:rPr>
        <w:t>компетенция</w:t>
      </w:r>
      <w:r w:rsidRPr="00C03C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C73">
        <w:rPr>
          <w:rFonts w:ascii="Times New Roman" w:hAnsi="Times New Roman"/>
          <w:sz w:val="24"/>
          <w:szCs w:val="24"/>
        </w:rPr>
        <w:t>вторичн</w:t>
      </w:r>
      <w:proofErr w:type="spellEnd"/>
      <w:r>
        <w:rPr>
          <w:rFonts w:ascii="Times New Roman" w:hAnsi="Times New Roman"/>
          <w:sz w:val="24"/>
          <w:szCs w:val="24"/>
          <w:lang w:val="ru-MD"/>
        </w:rPr>
        <w:t>ой</w:t>
      </w:r>
      <w:r w:rsidRPr="00C03C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C73">
        <w:rPr>
          <w:rFonts w:ascii="Times New Roman" w:hAnsi="Times New Roman"/>
          <w:sz w:val="24"/>
          <w:szCs w:val="24"/>
        </w:rPr>
        <w:t>обработк</w:t>
      </w:r>
      <w:proofErr w:type="spellEnd"/>
      <w:r>
        <w:rPr>
          <w:rFonts w:ascii="Times New Roman" w:hAnsi="Times New Roman"/>
          <w:sz w:val="24"/>
          <w:szCs w:val="24"/>
          <w:lang w:val="ru-MD"/>
        </w:rPr>
        <w:t>и</w:t>
      </w:r>
      <w:r w:rsidRPr="00C03C73">
        <w:rPr>
          <w:rFonts w:ascii="Times New Roman" w:hAnsi="Times New Roman"/>
          <w:sz w:val="24"/>
          <w:szCs w:val="24"/>
        </w:rPr>
        <w:t xml:space="preserve"> результатов, данных, наблюдений</w:t>
      </w:r>
      <w:r>
        <w:rPr>
          <w:rFonts w:ascii="Times New Roman" w:hAnsi="Times New Roman"/>
          <w:sz w:val="24"/>
          <w:szCs w:val="24"/>
          <w:lang w:val="ru-MD"/>
        </w:rPr>
        <w:t>;</w:t>
      </w:r>
    </w:p>
    <w:p w:rsidR="00C03C73" w:rsidRPr="000B6C22" w:rsidRDefault="000B6C22" w:rsidP="000B6C22">
      <w:pPr>
        <w:pStyle w:val="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-MD"/>
        </w:rPr>
        <w:t>компетенция</w:t>
      </w:r>
      <w:r w:rsidRPr="000B6C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3C73">
        <w:rPr>
          <w:rFonts w:ascii="Times New Roman" w:hAnsi="Times New Roman"/>
          <w:sz w:val="24"/>
          <w:szCs w:val="24"/>
        </w:rPr>
        <w:t>интеграци</w:t>
      </w:r>
      <w:proofErr w:type="spellEnd"/>
      <w:r>
        <w:rPr>
          <w:rFonts w:ascii="Times New Roman" w:hAnsi="Times New Roman"/>
          <w:sz w:val="24"/>
          <w:szCs w:val="24"/>
          <w:lang w:val="ru-MD"/>
        </w:rPr>
        <w:t>и</w:t>
      </w:r>
      <w:r w:rsidRPr="000B6C22">
        <w:rPr>
          <w:rFonts w:ascii="Times New Roman" w:hAnsi="Times New Roman"/>
          <w:sz w:val="24"/>
          <w:szCs w:val="24"/>
          <w:lang w:val="en-US"/>
        </w:rPr>
        <w:t>.</w:t>
      </w:r>
    </w:p>
    <w:p w:rsidR="00C03C73" w:rsidRPr="00491A7A" w:rsidRDefault="00C03C73" w:rsidP="00491A7A">
      <w:pPr>
        <w:pStyle w:val="Preformatat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Трансдисциплинарная</w:t>
      </w:r>
      <w:proofErr w:type="spellEnd"/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деятельность требует комплексного подхода к </w:t>
      </w:r>
      <w:proofErr w:type="spellStart"/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Куррикулуму</w:t>
      </w:r>
      <w:proofErr w:type="spellEnd"/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, фокусируясь на проблемах реального мира в повседневных контекстах, следуя развитию жизненных навыков. Комплексный подход к </w:t>
      </w:r>
      <w:proofErr w:type="spellStart"/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Куррикулуму</w:t>
      </w:r>
      <w:proofErr w:type="spellEnd"/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предусматривает </w:t>
      </w:r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взаимодействие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компетенций</w:t>
      </w:r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-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единиц </w:t>
      </w:r>
      <w:proofErr w:type="gramStart"/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компетенций 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в</w:t>
      </w:r>
      <w:proofErr w:type="gramEnd"/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рамках 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разных дисциплин. Такой 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lastRenderedPageBreak/>
        <w:t xml:space="preserve">подход больше не сосредоточен на дисциплинах, но превосходит их, подчиняя их </w:t>
      </w:r>
      <w:proofErr w:type="spellStart"/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ребенк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у</w:t>
      </w:r>
      <w:proofErr w:type="spellEnd"/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- </w:t>
      </w:r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субъекту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обучения. </w:t>
      </w:r>
      <w:proofErr w:type="spellStart"/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Т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рансдисциплинарны</w:t>
      </w:r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й</w:t>
      </w:r>
      <w:proofErr w:type="spellEnd"/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подход</w:t>
      </w:r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за</w:t>
      </w:r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ключа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ется в </w:t>
      </w:r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проведении </w:t>
      </w:r>
      <w:proofErr w:type="spellStart"/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Трансдициплинарного</w:t>
      </w:r>
      <w:proofErr w:type="spellEnd"/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proofErr w:type="gramStart"/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дня 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-</w:t>
      </w:r>
      <w:proofErr w:type="gramEnd"/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7 дней в году</w:t>
      </w:r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и 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в частности, </w:t>
      </w:r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на 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урок</w:t>
      </w:r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ах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духовно</w:t>
      </w:r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-нравственно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го </w:t>
      </w:r>
      <w:r w:rsidR="000B6C22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воспитания и 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личностного развития.</w:t>
      </w:r>
    </w:p>
    <w:p w:rsidR="00C03C73" w:rsidRPr="00491A7A" w:rsidRDefault="00C03C73" w:rsidP="00491A7A">
      <w:pPr>
        <w:pStyle w:val="Preformatat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ru-RU"/>
        </w:rPr>
      </w:pPr>
      <w:proofErr w:type="spellStart"/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Трансдисциплинарная</w:t>
      </w:r>
      <w:proofErr w:type="spellEnd"/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деятельность должна дать детям радость и увлечение удивительными и мотивирующими переживаниями. Таким образом, у педагогов есть самые благоприятные рамки творчества, чтобы научить учиться, жить, жить с другими, быть счастливыми. Мероприятия могут проводиться как вне класса, так и в классе. Акцент будет сделан на гибких подходах, которые поощряют позитивное взаимодействие, мотивацию и участие учащихся в их собственном процессе обучения, рациональное использование элементов обучения вне класса в контексте:</w:t>
      </w:r>
    </w:p>
    <w:p w:rsidR="00C03C73" w:rsidRPr="00491A7A" w:rsidRDefault="00491A7A" w:rsidP="00491A7A">
      <w:pPr>
        <w:pStyle w:val="Preformatat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ru-RU"/>
        </w:rPr>
      </w:pP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- </w:t>
      </w:r>
      <w:r w:rsidR="00C03C73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приключенческ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ое</w:t>
      </w:r>
      <w:r w:rsidR="00C03C73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 xml:space="preserve"> / экспедиционн</w:t>
      </w: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ое обучение</w:t>
      </w:r>
      <w:r w:rsidR="00C03C73"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C03C73" w:rsidRPr="00491A7A" w:rsidRDefault="00C03C73" w:rsidP="00491A7A">
      <w:pPr>
        <w:pStyle w:val="Preformatat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ru-RU"/>
        </w:rPr>
      </w:pP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- обучение открытием;</w:t>
      </w:r>
    </w:p>
    <w:p w:rsidR="00C03C73" w:rsidRPr="00491A7A" w:rsidRDefault="00C03C73" w:rsidP="00491A7A">
      <w:pPr>
        <w:pStyle w:val="Preformatat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ru-RU"/>
        </w:rPr>
      </w:pP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- экспериментальное обучение;</w:t>
      </w:r>
    </w:p>
    <w:p w:rsidR="00C03C73" w:rsidRPr="00491A7A" w:rsidRDefault="00C03C73" w:rsidP="00491A7A">
      <w:pPr>
        <w:pStyle w:val="Preformatat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ru-RU"/>
        </w:rPr>
      </w:pP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- обучение через исследования;</w:t>
      </w:r>
    </w:p>
    <w:p w:rsidR="00C03C73" w:rsidRPr="00491A7A" w:rsidRDefault="00C03C73" w:rsidP="00491A7A">
      <w:pPr>
        <w:pStyle w:val="Preformatat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ru-RU"/>
        </w:rPr>
      </w:pP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- обучение на основе проектов;</w:t>
      </w:r>
    </w:p>
    <w:p w:rsidR="00C03C73" w:rsidRPr="00491A7A" w:rsidRDefault="00C03C73" w:rsidP="00491A7A">
      <w:pPr>
        <w:pStyle w:val="Preformatat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ru-RU"/>
        </w:rPr>
      </w:pP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- совместное обучение;</w:t>
      </w:r>
    </w:p>
    <w:p w:rsidR="00C03C73" w:rsidRPr="00491A7A" w:rsidRDefault="00C03C73" w:rsidP="00491A7A">
      <w:pPr>
        <w:pStyle w:val="Preformatat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ru-RU"/>
        </w:rPr>
      </w:pP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- обучение на основе рабочих нагрузок;</w:t>
      </w:r>
    </w:p>
    <w:p w:rsidR="00C03C73" w:rsidRPr="00491A7A" w:rsidRDefault="00C03C73" w:rsidP="00491A7A">
      <w:pPr>
        <w:pStyle w:val="Preformatat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ru-RU"/>
        </w:rPr>
      </w:pP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- обучение через экскурсии;</w:t>
      </w:r>
    </w:p>
    <w:p w:rsidR="00C03C73" w:rsidRPr="00491A7A" w:rsidRDefault="00C03C73" w:rsidP="00491A7A">
      <w:pPr>
        <w:pStyle w:val="Preformatat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ru-RU"/>
        </w:rPr>
      </w:pP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- проблемное обучение;</w:t>
      </w:r>
    </w:p>
    <w:p w:rsidR="00C03C73" w:rsidRPr="00491A7A" w:rsidRDefault="00C03C73" w:rsidP="00491A7A">
      <w:pPr>
        <w:pStyle w:val="Preformatat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491A7A">
        <w:rPr>
          <w:rFonts w:ascii="Times New Roman" w:hAnsi="Times New Roman" w:cs="Times New Roman"/>
          <w:color w:val="212121"/>
          <w:sz w:val="24"/>
          <w:szCs w:val="24"/>
          <w:lang w:val="ru-RU"/>
        </w:rPr>
        <w:t>- музейное обучение.</w:t>
      </w:r>
    </w:p>
    <w:p w:rsidR="00832368" w:rsidRPr="00E5490D" w:rsidRDefault="00832368" w:rsidP="00832368">
      <w:pPr>
        <w:pStyle w:val="Frspaiere"/>
        <w:ind w:firstLine="567"/>
        <w:jc w:val="both"/>
        <w:rPr>
          <w:rFonts w:ascii="Times New Roman" w:hAnsi="Times New Roman"/>
          <w:sz w:val="24"/>
          <w:szCs w:val="24"/>
          <w:lang w:val="ru-MD"/>
        </w:rPr>
      </w:pPr>
    </w:p>
    <w:p w:rsidR="00832368" w:rsidRPr="0005546D" w:rsidRDefault="00832368" w:rsidP="00832368">
      <w:pP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5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характеристики проекта</w:t>
      </w:r>
    </w:p>
    <w:p w:rsidR="00832368" w:rsidRPr="0005546D" w:rsidRDefault="00832368" w:rsidP="008323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431"/>
      </w:tblGrid>
      <w:tr w:rsidR="00832368" w:rsidRPr="0005546D" w:rsidTr="00832368">
        <w:trPr>
          <w:trHeight w:val="247"/>
        </w:trPr>
        <w:tc>
          <w:tcPr>
            <w:tcW w:w="2093" w:type="dxa"/>
            <w:shd w:val="clear" w:color="auto" w:fill="D5DCE4" w:themeFill="text2" w:themeFillTint="33"/>
            <w:vAlign w:val="center"/>
          </w:tcPr>
          <w:p w:rsidR="00832368" w:rsidRPr="0005546D" w:rsidRDefault="00832368" w:rsidP="0083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проекта</w:t>
            </w:r>
          </w:p>
        </w:tc>
        <w:tc>
          <w:tcPr>
            <w:tcW w:w="7431" w:type="dxa"/>
            <w:shd w:val="clear" w:color="auto" w:fill="D5DCE4" w:themeFill="text2" w:themeFillTint="33"/>
            <w:vAlign w:val="center"/>
          </w:tcPr>
          <w:p w:rsidR="00832368" w:rsidRPr="00103CF9" w:rsidRDefault="00832368" w:rsidP="0083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103CF9" w:rsidRPr="00103CF9">
              <w:rPr>
                <w:rFonts w:ascii="Times New Roman" w:eastAsia="TimesNewRoman" w:hAnsi="Times New Roman" w:cs="Times New Roman"/>
                <w:sz w:val="24"/>
                <w:szCs w:val="24"/>
                <w:lang w:val="ru-MD" w:eastAsia="en-US"/>
              </w:rPr>
              <w:t>Трансдисциплинарное</w:t>
            </w:r>
            <w:proofErr w:type="spellEnd"/>
            <w:r w:rsidR="00103CF9" w:rsidRPr="00103CF9">
              <w:rPr>
                <w:rFonts w:ascii="Times New Roman" w:eastAsia="TimesNewRoman" w:hAnsi="Times New Roman" w:cs="Times New Roman"/>
                <w:sz w:val="24"/>
                <w:szCs w:val="24"/>
                <w:lang w:val="ru-MD" w:eastAsia="en-US"/>
              </w:rPr>
              <w:t xml:space="preserve"> обучение</w:t>
            </w:r>
            <w:r w:rsidRPr="00103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32368" w:rsidRPr="0005546D" w:rsidTr="00832368">
        <w:trPr>
          <w:trHeight w:val="674"/>
        </w:trPr>
        <w:tc>
          <w:tcPr>
            <w:tcW w:w="2093" w:type="dxa"/>
            <w:shd w:val="clear" w:color="auto" w:fill="D5DCE4" w:themeFill="text2" w:themeFillTint="33"/>
            <w:vAlign w:val="center"/>
          </w:tcPr>
          <w:p w:rsidR="00832368" w:rsidRPr="0005546D" w:rsidRDefault="00832368" w:rsidP="0083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проекта</w:t>
            </w:r>
          </w:p>
        </w:tc>
        <w:tc>
          <w:tcPr>
            <w:tcW w:w="7431" w:type="dxa"/>
          </w:tcPr>
          <w:p w:rsidR="00C11DDC" w:rsidRPr="00C11DDC" w:rsidRDefault="00832368" w:rsidP="00103CF9">
            <w:pPr>
              <w:pStyle w:val="Default"/>
              <w:jc w:val="both"/>
              <w:rPr>
                <w:sz w:val="23"/>
                <w:szCs w:val="23"/>
                <w:lang w:val="ru-MD"/>
              </w:rPr>
            </w:pPr>
            <w:r>
              <w:rPr>
                <w:sz w:val="23"/>
                <w:szCs w:val="23"/>
                <w:lang w:val="ru-MD"/>
              </w:rPr>
              <w:t>С</w:t>
            </w:r>
            <w:proofErr w:type="spellStart"/>
            <w:r>
              <w:rPr>
                <w:sz w:val="23"/>
                <w:szCs w:val="23"/>
              </w:rPr>
              <w:t>оздание</w:t>
            </w:r>
            <w:proofErr w:type="spellEnd"/>
            <w:r>
              <w:rPr>
                <w:sz w:val="23"/>
                <w:szCs w:val="23"/>
              </w:rPr>
              <w:t xml:space="preserve"> оптимальных педагогических условий для </w:t>
            </w:r>
            <w:r w:rsidR="00103CF9">
              <w:rPr>
                <w:sz w:val="23"/>
                <w:szCs w:val="23"/>
                <w:lang w:val="ru-MD"/>
              </w:rPr>
              <w:t>р</w:t>
            </w:r>
            <w:proofErr w:type="spellStart"/>
            <w:r w:rsidR="00710F3F" w:rsidRPr="00C11DDC">
              <w:rPr>
                <w:sz w:val="23"/>
                <w:szCs w:val="23"/>
              </w:rPr>
              <w:t>азвитая</w:t>
            </w:r>
            <w:proofErr w:type="spellEnd"/>
            <w:r w:rsidR="00710F3F" w:rsidRPr="00C11DDC">
              <w:rPr>
                <w:sz w:val="23"/>
                <w:szCs w:val="23"/>
              </w:rPr>
              <w:t xml:space="preserve"> </w:t>
            </w:r>
            <w:proofErr w:type="spellStart"/>
            <w:r w:rsidR="00710F3F" w:rsidRPr="00C11DDC">
              <w:rPr>
                <w:sz w:val="23"/>
                <w:szCs w:val="23"/>
              </w:rPr>
              <w:t>способност</w:t>
            </w:r>
            <w:proofErr w:type="spellEnd"/>
            <w:r w:rsidR="00103CF9">
              <w:rPr>
                <w:sz w:val="23"/>
                <w:szCs w:val="23"/>
                <w:lang w:val="ru-MD"/>
              </w:rPr>
              <w:t>и</w:t>
            </w:r>
            <w:r w:rsidR="00710F3F" w:rsidRPr="00C11DDC">
              <w:rPr>
                <w:sz w:val="23"/>
                <w:szCs w:val="23"/>
              </w:rPr>
              <w:t xml:space="preserve"> </w:t>
            </w:r>
            <w:r w:rsidR="00103CF9">
              <w:rPr>
                <w:sz w:val="23"/>
                <w:szCs w:val="23"/>
                <w:lang w:val="ru-MD"/>
              </w:rPr>
              <w:t>учащихся</w:t>
            </w:r>
            <w:r w:rsidR="00710F3F" w:rsidRPr="00C11DDC">
              <w:rPr>
                <w:sz w:val="23"/>
                <w:szCs w:val="23"/>
              </w:rPr>
              <w:t xml:space="preserve"> применять </w:t>
            </w:r>
            <w:r w:rsidR="00103CF9">
              <w:rPr>
                <w:sz w:val="23"/>
                <w:szCs w:val="23"/>
                <w:lang w:val="ru-MD"/>
              </w:rPr>
              <w:t>ключевые компетенции</w:t>
            </w:r>
            <w:r w:rsidR="00710F3F" w:rsidRPr="00C11DDC">
              <w:rPr>
                <w:sz w:val="23"/>
                <w:szCs w:val="23"/>
              </w:rPr>
              <w:t xml:space="preserve"> </w:t>
            </w:r>
            <w:r w:rsidR="00710F3F" w:rsidRPr="00103CF9">
              <w:rPr>
                <w:iCs/>
                <w:sz w:val="23"/>
                <w:szCs w:val="23"/>
              </w:rPr>
              <w:t>в</w:t>
            </w:r>
            <w:r w:rsidR="00710F3F" w:rsidRPr="00C11DDC">
              <w:rPr>
                <w:i/>
                <w:iCs/>
                <w:sz w:val="23"/>
                <w:szCs w:val="23"/>
              </w:rPr>
              <w:t xml:space="preserve"> </w:t>
            </w:r>
            <w:r w:rsidR="00103CF9">
              <w:rPr>
                <w:sz w:val="23"/>
                <w:szCs w:val="23"/>
              </w:rPr>
              <w:t>меж</w:t>
            </w:r>
            <w:r w:rsidR="00103CF9">
              <w:rPr>
                <w:sz w:val="23"/>
                <w:szCs w:val="23"/>
                <w:lang w:val="ru-MD"/>
              </w:rPr>
              <w:t xml:space="preserve"> и транс</w:t>
            </w:r>
            <w:r w:rsidR="00103CF9">
              <w:rPr>
                <w:sz w:val="23"/>
                <w:szCs w:val="23"/>
              </w:rPr>
              <w:t xml:space="preserve">дисциплинарном </w:t>
            </w:r>
            <w:r w:rsidR="00710F3F" w:rsidRPr="00C11DDC">
              <w:rPr>
                <w:sz w:val="23"/>
                <w:szCs w:val="23"/>
              </w:rPr>
              <w:t xml:space="preserve">контексте для </w:t>
            </w:r>
            <w:proofErr w:type="gramStart"/>
            <w:r w:rsidR="00710F3F" w:rsidRPr="00C11DDC">
              <w:rPr>
                <w:sz w:val="23"/>
                <w:szCs w:val="23"/>
              </w:rPr>
              <w:t xml:space="preserve">решения  </w:t>
            </w:r>
            <w:r w:rsidR="00103CF9" w:rsidRPr="00103CF9">
              <w:rPr>
                <w:iCs/>
                <w:sz w:val="23"/>
                <w:szCs w:val="23"/>
                <w:lang w:val="ru-MD"/>
              </w:rPr>
              <w:t>жизненных</w:t>
            </w:r>
            <w:proofErr w:type="gramEnd"/>
            <w:r w:rsidR="00710F3F" w:rsidRPr="00C11DDC">
              <w:rPr>
                <w:sz w:val="23"/>
                <w:szCs w:val="23"/>
              </w:rPr>
              <w:t xml:space="preserve"> проблем. </w:t>
            </w:r>
          </w:p>
        </w:tc>
      </w:tr>
      <w:tr w:rsidR="00832368" w:rsidRPr="0005546D" w:rsidTr="00832368">
        <w:trPr>
          <w:trHeight w:val="674"/>
        </w:trPr>
        <w:tc>
          <w:tcPr>
            <w:tcW w:w="2093" w:type="dxa"/>
            <w:shd w:val="clear" w:color="auto" w:fill="D5DCE4" w:themeFill="text2" w:themeFillTint="33"/>
            <w:vAlign w:val="center"/>
          </w:tcPr>
          <w:p w:rsidR="00832368" w:rsidRPr="0005546D" w:rsidRDefault="00832368" w:rsidP="0083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проекта</w:t>
            </w:r>
          </w:p>
        </w:tc>
        <w:tc>
          <w:tcPr>
            <w:tcW w:w="7431" w:type="dxa"/>
          </w:tcPr>
          <w:p w:rsidR="00832368" w:rsidRPr="008A0726" w:rsidRDefault="00832368" w:rsidP="00832368">
            <w:pPr>
              <w:pStyle w:val="Listparagraf"/>
              <w:numPr>
                <w:ilvl w:val="0"/>
                <w:numId w:val="4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726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различных видов деятельности в системе образования для наиболее полного удовлетворения интересов и потребностей, учащих</w:t>
            </w:r>
            <w:r w:rsidR="00103CF9">
              <w:rPr>
                <w:rFonts w:ascii="Times New Roman" w:hAnsi="Times New Roman"/>
                <w:color w:val="000000"/>
                <w:sz w:val="24"/>
                <w:szCs w:val="24"/>
              </w:rPr>
              <w:t>ся в объединениях по интересам</w:t>
            </w:r>
            <w:r w:rsidR="00103CF9"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>.</w:t>
            </w:r>
          </w:p>
          <w:p w:rsidR="00832368" w:rsidRDefault="00832368" w:rsidP="00832368">
            <w:pPr>
              <w:pStyle w:val="Listparagraf"/>
              <w:numPr>
                <w:ilvl w:val="0"/>
                <w:numId w:val="4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информационно – просветительской работы для родителей и педагогических работников в области </w:t>
            </w:r>
            <w:proofErr w:type="spellStart"/>
            <w:r w:rsidR="00103CF9"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>трансдисциплинарного</w:t>
            </w:r>
            <w:proofErr w:type="spellEnd"/>
            <w:r w:rsidR="00103CF9"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 xml:space="preserve"> обучения</w:t>
            </w: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A07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03CF9" w:rsidRDefault="00C11DDC" w:rsidP="00103CF9">
            <w:pPr>
              <w:pStyle w:val="Listparagraf"/>
              <w:numPr>
                <w:ilvl w:val="0"/>
                <w:numId w:val="4"/>
              </w:numPr>
              <w:tabs>
                <w:tab w:val="left" w:pos="24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3CF9">
              <w:rPr>
                <w:rFonts w:ascii="Times New Roman" w:hAnsi="Times New Roman"/>
                <w:color w:val="000000"/>
                <w:sz w:val="24"/>
                <w:szCs w:val="24"/>
              </w:rPr>
              <w:t>Обеспеч</w:t>
            </w:r>
            <w:r w:rsidR="00103CF9" w:rsidRPr="00103CF9"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>ение</w:t>
            </w:r>
            <w:proofErr w:type="spellEnd"/>
            <w:r w:rsidRPr="00103C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интеграции </w:t>
            </w:r>
            <w:r w:rsidR="00103CF9" w:rsidRPr="00103CF9"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 xml:space="preserve">единиц обучения </w:t>
            </w:r>
            <w:r w:rsidRPr="00103C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контексте развития готовности </w:t>
            </w:r>
            <w:r w:rsidR="00103CF9"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>учащихся</w:t>
            </w:r>
            <w:r w:rsidR="00103C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</w:t>
            </w:r>
            <w:r w:rsidRPr="00103C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междисциплинарным исследованиям и проектной деятельности. </w:t>
            </w:r>
          </w:p>
          <w:p w:rsidR="00C11DDC" w:rsidRPr="006E78D2" w:rsidRDefault="00103CF9" w:rsidP="00103CF9">
            <w:pPr>
              <w:pStyle w:val="Listparagraf"/>
              <w:numPr>
                <w:ilvl w:val="0"/>
                <w:numId w:val="4"/>
              </w:numPr>
              <w:tabs>
                <w:tab w:val="left" w:pos="24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Установление </w:t>
            </w:r>
            <w:proofErr w:type="spellStart"/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>партнерских</w:t>
            </w:r>
            <w:proofErr w:type="spellEnd"/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отношений с представителями сообщества (предприятия, общественные службы, НПО, </w:t>
            </w:r>
            <w:proofErr w:type="spellStart"/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т.д.)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 xml:space="preserve">интеграции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>компетенций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 xml:space="preserve"> учащихся в реальных жизненных ситуациях.</w:t>
            </w:r>
          </w:p>
        </w:tc>
      </w:tr>
      <w:tr w:rsidR="00832368" w:rsidRPr="00F8424A" w:rsidTr="00832368">
        <w:trPr>
          <w:trHeight w:val="674"/>
        </w:trPr>
        <w:tc>
          <w:tcPr>
            <w:tcW w:w="2093" w:type="dxa"/>
            <w:shd w:val="clear" w:color="auto" w:fill="D5DCE4" w:themeFill="text2" w:themeFillTint="33"/>
            <w:vAlign w:val="center"/>
          </w:tcPr>
          <w:p w:rsidR="00832368" w:rsidRPr="0005546D" w:rsidRDefault="00832368" w:rsidP="0083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обеспечение проекта</w:t>
            </w:r>
          </w:p>
        </w:tc>
        <w:tc>
          <w:tcPr>
            <w:tcW w:w="7431" w:type="dxa"/>
          </w:tcPr>
          <w:p w:rsidR="00832368" w:rsidRPr="0005546D" w:rsidRDefault="00832368" w:rsidP="00832368">
            <w:pPr>
              <w:pStyle w:val="Listparagraf"/>
              <w:numPr>
                <w:ilvl w:val="0"/>
                <w:numId w:val="3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>Конституция Республики Молдова.</w:t>
            </w:r>
          </w:p>
          <w:p w:rsidR="00832368" w:rsidRPr="0005546D" w:rsidRDefault="00832368" w:rsidP="00832368">
            <w:pPr>
              <w:pStyle w:val="Listparagraf"/>
              <w:numPr>
                <w:ilvl w:val="0"/>
                <w:numId w:val="3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№ 338-XIII от 15 декабря 1994 г. о правах </w:t>
            </w:r>
            <w:proofErr w:type="spellStart"/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>ребенка</w:t>
            </w:r>
            <w:proofErr w:type="spellEnd"/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32368" w:rsidRPr="0005546D" w:rsidRDefault="00832368" w:rsidP="00832368">
            <w:pPr>
              <w:pStyle w:val="Frspaiere"/>
              <w:numPr>
                <w:ilvl w:val="0"/>
                <w:numId w:val="3"/>
              </w:numPr>
              <w:tabs>
                <w:tab w:val="left" w:pos="247"/>
              </w:tabs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Стратегия защиты </w:t>
            </w:r>
            <w:proofErr w:type="spellStart"/>
            <w:r w:rsidRPr="000554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ребенка</w:t>
            </w:r>
            <w:proofErr w:type="spellEnd"/>
            <w:r w:rsidRPr="000554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2014-2020 годы (постановление Правительства РМ </w:t>
            </w:r>
            <w:proofErr w:type="spellStart"/>
            <w:r w:rsidRPr="000554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nr</w:t>
            </w:r>
            <w:proofErr w:type="spellEnd"/>
            <w:r w:rsidRPr="000554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554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434  от</w:t>
            </w:r>
            <w:proofErr w:type="gramEnd"/>
            <w:r w:rsidRPr="000554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 10.06.2014)</w:t>
            </w:r>
          </w:p>
          <w:p w:rsidR="00832368" w:rsidRPr="0005546D" w:rsidRDefault="00832368" w:rsidP="00832368">
            <w:pPr>
              <w:pStyle w:val="Frspaiere"/>
              <w:numPr>
                <w:ilvl w:val="0"/>
                <w:numId w:val="3"/>
              </w:numPr>
              <w:tabs>
                <w:tab w:val="left" w:pos="247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</w:pPr>
            <w:r w:rsidRPr="000554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Кодекс об образовании (постановление Парламента РМ </w:t>
            </w:r>
            <w:proofErr w:type="spellStart"/>
            <w:r w:rsidRPr="000554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nr</w:t>
            </w:r>
            <w:proofErr w:type="spellEnd"/>
            <w:r w:rsidRPr="000554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152 </w:t>
            </w:r>
            <w:proofErr w:type="gramStart"/>
            <w:r w:rsidRPr="000554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  17.07.2014</w:t>
            </w:r>
            <w:proofErr w:type="gramEnd"/>
            <w:r w:rsidRPr="000554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832368" w:rsidRPr="006E78D2" w:rsidRDefault="00832368" w:rsidP="00832368">
            <w:pPr>
              <w:pStyle w:val="Frspaiere"/>
              <w:numPr>
                <w:ilvl w:val="0"/>
                <w:numId w:val="3"/>
              </w:numPr>
              <w:tabs>
                <w:tab w:val="left" w:pos="247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 xml:space="preserve">Стандарты эффективности обучения для </w:t>
            </w:r>
            <w:proofErr w:type="spellStart"/>
            <w:r w:rsidRPr="0005546D">
              <w:rPr>
                <w:rFonts w:ascii="Times New Roman" w:hAnsi="Times New Roman"/>
                <w:sz w:val="24"/>
                <w:szCs w:val="24"/>
              </w:rPr>
              <w:t>доуниверситетских</w:t>
            </w:r>
            <w:proofErr w:type="spellEnd"/>
            <w:r w:rsidRPr="0005546D">
              <w:rPr>
                <w:rFonts w:ascii="Times New Roman" w:hAnsi="Times New Roman"/>
                <w:sz w:val="24"/>
                <w:szCs w:val="24"/>
              </w:rPr>
              <w:t xml:space="preserve"> учебных заведений в рамках школы дружественной </w:t>
            </w:r>
            <w:proofErr w:type="spellStart"/>
            <w:r w:rsidRPr="0005546D">
              <w:rPr>
                <w:rFonts w:ascii="Times New Roman" w:hAnsi="Times New Roman"/>
                <w:sz w:val="24"/>
                <w:szCs w:val="24"/>
              </w:rPr>
              <w:t>ребёнк</w:t>
            </w:r>
            <w:proofErr w:type="spellEnd"/>
            <w:r w:rsidRPr="0005546D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у (приказ МПРМ </w:t>
            </w:r>
            <w:proofErr w:type="spellStart"/>
            <w:r w:rsidRPr="0005546D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05546D">
              <w:rPr>
                <w:rFonts w:ascii="Times New Roman" w:hAnsi="Times New Roman"/>
                <w:sz w:val="24"/>
                <w:szCs w:val="24"/>
                <w:lang w:val="ru-MD"/>
              </w:rPr>
              <w:t>.970 от 14.10.2013)</w:t>
            </w:r>
          </w:p>
          <w:p w:rsidR="00832368" w:rsidRPr="00421A41" w:rsidRDefault="00832368" w:rsidP="00832368">
            <w:pPr>
              <w:pStyle w:val="Frspaiere"/>
              <w:numPr>
                <w:ilvl w:val="0"/>
                <w:numId w:val="3"/>
              </w:numPr>
              <w:tabs>
                <w:tab w:val="left" w:pos="24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Cadrul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referință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curriculumului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national. </w:t>
            </w: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prin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ministerului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432 din 29 </w:t>
            </w: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mai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2017</w:t>
            </w:r>
          </w:p>
          <w:p w:rsidR="00832368" w:rsidRPr="00832368" w:rsidRDefault="00832368" w:rsidP="00832368">
            <w:pPr>
              <w:pStyle w:val="Frspaiere"/>
              <w:numPr>
                <w:ilvl w:val="0"/>
                <w:numId w:val="3"/>
              </w:numPr>
              <w:tabs>
                <w:tab w:val="left" w:pos="24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Concepţia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educaţiei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Republica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Moldova, 2000</w:t>
            </w:r>
          </w:p>
          <w:p w:rsidR="00832368" w:rsidRPr="00832368" w:rsidRDefault="00832368" w:rsidP="00832368">
            <w:pPr>
              <w:pStyle w:val="Frspaiere"/>
              <w:numPr>
                <w:ilvl w:val="0"/>
                <w:numId w:val="3"/>
              </w:numPr>
              <w:tabs>
                <w:tab w:val="left" w:pos="24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Metodologia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evaluării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criteriale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prin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descriptori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clasa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I,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aprobată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Consiliul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Național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Curriculum,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Ministerului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Educației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862 din 07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septembrie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2015</w:t>
            </w:r>
          </w:p>
          <w:p w:rsidR="00832368" w:rsidRPr="00421A41" w:rsidRDefault="00832368" w:rsidP="00832368">
            <w:pPr>
              <w:pStyle w:val="Frspaiere"/>
              <w:numPr>
                <w:ilvl w:val="0"/>
                <w:numId w:val="3"/>
              </w:numPr>
              <w:tabs>
                <w:tab w:val="left" w:pos="24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Programul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modernizare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sistemului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învăţământ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Republica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Moldova, </w:t>
            </w: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prin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Hotărârea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Guvern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421A41">
              <w:rPr>
                <w:rFonts w:ascii="Times New Roman" w:hAnsi="Times New Roman"/>
                <w:sz w:val="24"/>
                <w:szCs w:val="24"/>
                <w:lang w:val="en-US"/>
              </w:rPr>
              <w:t>. 863 din 26 august 2005</w:t>
            </w:r>
          </w:p>
          <w:p w:rsidR="00832368" w:rsidRPr="00832368" w:rsidRDefault="00832368" w:rsidP="00832368">
            <w:pPr>
              <w:pStyle w:val="Frspaiere"/>
              <w:numPr>
                <w:ilvl w:val="0"/>
                <w:numId w:val="3"/>
              </w:numPr>
              <w:tabs>
                <w:tab w:val="left" w:pos="24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Strategia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educației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anii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2014-2020 ,,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Educația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2020”</w:t>
            </w:r>
          </w:p>
          <w:p w:rsidR="00832368" w:rsidRPr="006E78D2" w:rsidRDefault="00832368" w:rsidP="00832368">
            <w:pPr>
              <w:pStyle w:val="Frspaiere"/>
              <w:numPr>
                <w:ilvl w:val="0"/>
                <w:numId w:val="3"/>
              </w:numPr>
              <w:tabs>
                <w:tab w:val="left" w:pos="247"/>
              </w:tabs>
              <w:ind w:left="0" w:firstLine="0"/>
              <w:jc w:val="both"/>
              <w:rPr>
                <w:b/>
                <w:lang w:val="en-US"/>
              </w:rPr>
            </w:pP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Strategia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Educaţie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toţi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aprobată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prin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Hotărârea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Guvernului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nr.410 din 4 </w:t>
            </w:r>
            <w:proofErr w:type="spellStart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>aprilie</w:t>
            </w:r>
            <w:proofErr w:type="spellEnd"/>
            <w:r w:rsidRPr="00832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2003</w:t>
            </w:r>
          </w:p>
        </w:tc>
      </w:tr>
      <w:tr w:rsidR="00832368" w:rsidRPr="0005546D" w:rsidTr="00832368">
        <w:trPr>
          <w:trHeight w:val="674"/>
        </w:trPr>
        <w:tc>
          <w:tcPr>
            <w:tcW w:w="2093" w:type="dxa"/>
            <w:shd w:val="clear" w:color="auto" w:fill="D5DCE4" w:themeFill="text2" w:themeFillTint="33"/>
            <w:vAlign w:val="center"/>
          </w:tcPr>
          <w:p w:rsidR="00832368" w:rsidRPr="0005546D" w:rsidRDefault="00832368" w:rsidP="0083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Заинтересованные стороны</w:t>
            </w:r>
          </w:p>
        </w:tc>
        <w:tc>
          <w:tcPr>
            <w:tcW w:w="7431" w:type="dxa"/>
          </w:tcPr>
          <w:p w:rsidR="00832368" w:rsidRPr="0005546D" w:rsidRDefault="00832368" w:rsidP="00832368">
            <w:pPr>
              <w:pStyle w:val="Listparagraf"/>
              <w:tabs>
                <w:tab w:val="left" w:pos="247"/>
              </w:tabs>
              <w:ind w:left="5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>Учащиеся, их родители (законные представители), представители сообщества</w:t>
            </w:r>
          </w:p>
        </w:tc>
      </w:tr>
      <w:tr w:rsidR="00832368" w:rsidRPr="0005546D" w:rsidTr="00832368">
        <w:trPr>
          <w:trHeight w:val="674"/>
        </w:trPr>
        <w:tc>
          <w:tcPr>
            <w:tcW w:w="2093" w:type="dxa"/>
            <w:shd w:val="clear" w:color="auto" w:fill="D5DCE4" w:themeFill="text2" w:themeFillTint="33"/>
            <w:vAlign w:val="center"/>
          </w:tcPr>
          <w:p w:rsidR="00832368" w:rsidRPr="0005546D" w:rsidRDefault="00832368" w:rsidP="0083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7431" w:type="dxa"/>
          </w:tcPr>
          <w:p w:rsidR="00832368" w:rsidRPr="0005546D" w:rsidRDefault="00832368" w:rsidP="00832368">
            <w:pPr>
              <w:pStyle w:val="Listparagraf"/>
              <w:tabs>
                <w:tab w:val="left" w:pos="247"/>
              </w:tabs>
              <w:ind w:left="5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>Общая продолжительность проекта –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 xml:space="preserve"> год</w:t>
            </w: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832368" w:rsidRPr="0005546D" w:rsidRDefault="00832368" w:rsidP="00692F11">
            <w:pPr>
              <w:pStyle w:val="Listparagraf"/>
              <w:tabs>
                <w:tab w:val="left" w:pos="247"/>
              </w:tabs>
              <w:ind w:left="5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>01 сентября 201</w:t>
            </w:r>
            <w:r w:rsidR="00692F11"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>9</w:t>
            </w: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>3</w:t>
            </w: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>мая</w:t>
            </w: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="00692F11"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>20</w:t>
            </w: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</w:t>
            </w:r>
          </w:p>
        </w:tc>
      </w:tr>
      <w:tr w:rsidR="00832368" w:rsidRPr="0005546D" w:rsidTr="00832368">
        <w:trPr>
          <w:trHeight w:val="674"/>
        </w:trPr>
        <w:tc>
          <w:tcPr>
            <w:tcW w:w="2093" w:type="dxa"/>
            <w:shd w:val="clear" w:color="auto" w:fill="D5DCE4" w:themeFill="text2" w:themeFillTint="33"/>
            <w:vAlign w:val="center"/>
          </w:tcPr>
          <w:p w:rsidR="00832368" w:rsidRPr="0005546D" w:rsidRDefault="00832368" w:rsidP="0083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 продукты</w:t>
            </w:r>
          </w:p>
        </w:tc>
        <w:tc>
          <w:tcPr>
            <w:tcW w:w="7431" w:type="dxa"/>
          </w:tcPr>
          <w:p w:rsidR="00832368" w:rsidRPr="0005546D" w:rsidRDefault="00832368" w:rsidP="00832368">
            <w:pPr>
              <w:pStyle w:val="Listparagraf"/>
              <w:numPr>
                <w:ilvl w:val="0"/>
                <w:numId w:val="2"/>
              </w:numPr>
              <w:tabs>
                <w:tab w:val="left" w:pos="24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 – методический сборник «Из опыта работы лицея имени Д. Кантемира».</w:t>
            </w:r>
          </w:p>
          <w:p w:rsidR="00832368" w:rsidRPr="00421A41" w:rsidRDefault="00832368" w:rsidP="00832368">
            <w:pPr>
              <w:pStyle w:val="Listparagraf"/>
              <w:numPr>
                <w:ilvl w:val="0"/>
                <w:numId w:val="2"/>
              </w:numPr>
              <w:tabs>
                <w:tab w:val="left" w:pos="24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 xml:space="preserve">Статьи </w:t>
            </w: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>на сайте лице</w:t>
            </w:r>
            <w:r w:rsidRPr="0005546D"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>я</w:t>
            </w: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32368" w:rsidRPr="0005546D" w:rsidTr="00832368">
        <w:trPr>
          <w:trHeight w:val="674"/>
        </w:trPr>
        <w:tc>
          <w:tcPr>
            <w:tcW w:w="2093" w:type="dxa"/>
            <w:shd w:val="clear" w:color="auto" w:fill="D5DCE4" w:themeFill="text2" w:themeFillTint="33"/>
            <w:vAlign w:val="center"/>
          </w:tcPr>
          <w:p w:rsidR="00832368" w:rsidRPr="0005546D" w:rsidRDefault="00832368" w:rsidP="0083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контроля за реализацией проекта</w:t>
            </w:r>
          </w:p>
        </w:tc>
        <w:tc>
          <w:tcPr>
            <w:tcW w:w="7431" w:type="dxa"/>
          </w:tcPr>
          <w:p w:rsidR="00832368" w:rsidRPr="0005546D" w:rsidRDefault="00832368" w:rsidP="00832368">
            <w:pPr>
              <w:pStyle w:val="Frspaiere"/>
              <w:numPr>
                <w:ilvl w:val="0"/>
                <w:numId w:val="5"/>
              </w:numPr>
              <w:tabs>
                <w:tab w:val="left" w:pos="175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 xml:space="preserve">Промежуточные итоги реализации проекта представляются на педагогических 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и административных 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советах.</w:t>
            </w:r>
          </w:p>
          <w:p w:rsidR="00832368" w:rsidRPr="0005546D" w:rsidRDefault="00832368" w:rsidP="00832368">
            <w:pPr>
              <w:pStyle w:val="Frspaiere"/>
              <w:numPr>
                <w:ilvl w:val="0"/>
                <w:numId w:val="5"/>
              </w:numPr>
              <w:tabs>
                <w:tab w:val="left" w:pos="175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лицея предоставляет ежегодно, не позднее 25 апреля, родительской общественности аналитический </w:t>
            </w:r>
            <w:proofErr w:type="spellStart"/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  <w:proofErr w:type="spellEnd"/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форме «Публичного доклада» об итогах реализации проекта за предыдущий учебный год. </w:t>
            </w:r>
          </w:p>
        </w:tc>
      </w:tr>
      <w:tr w:rsidR="00832368" w:rsidRPr="0005546D" w:rsidTr="00832368">
        <w:trPr>
          <w:trHeight w:val="674"/>
        </w:trPr>
        <w:tc>
          <w:tcPr>
            <w:tcW w:w="2093" w:type="dxa"/>
            <w:shd w:val="clear" w:color="auto" w:fill="D5DCE4" w:themeFill="text2" w:themeFillTint="33"/>
            <w:vAlign w:val="center"/>
          </w:tcPr>
          <w:p w:rsidR="00832368" w:rsidRPr="0005546D" w:rsidRDefault="00832368" w:rsidP="0083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  <w:tc>
          <w:tcPr>
            <w:tcW w:w="7431" w:type="dxa"/>
          </w:tcPr>
          <w:p w:rsidR="00832368" w:rsidRPr="0005546D" w:rsidRDefault="00832368" w:rsidP="00832368">
            <w:pPr>
              <w:pStyle w:val="Default"/>
              <w:numPr>
                <w:ilvl w:val="0"/>
                <w:numId w:val="5"/>
              </w:numPr>
              <w:tabs>
                <w:tab w:val="left" w:pos="198"/>
              </w:tabs>
              <w:spacing w:after="47"/>
              <w:ind w:left="0" w:firstLine="0"/>
              <w:jc w:val="both"/>
            </w:pPr>
            <w:r w:rsidRPr="0005546D">
              <w:rPr>
                <w:lang w:val="ru-MD"/>
              </w:rPr>
              <w:t>С</w:t>
            </w:r>
            <w:proofErr w:type="spellStart"/>
            <w:r w:rsidRPr="0005546D">
              <w:t>оздание</w:t>
            </w:r>
            <w:proofErr w:type="spellEnd"/>
            <w:r w:rsidRPr="0005546D">
              <w:t xml:space="preserve"> адаптивной образовательной среды, обеспечивающей удовлетворение как общих, так и особых образо</w:t>
            </w:r>
            <w:r w:rsidRPr="0005546D">
              <w:rPr>
                <w:rFonts w:eastAsia="Times New Roman"/>
              </w:rPr>
              <w:t xml:space="preserve">вательных потребностей </w:t>
            </w:r>
            <w:proofErr w:type="spellStart"/>
            <w:r w:rsidRPr="0005546D">
              <w:rPr>
                <w:rFonts w:eastAsia="Times New Roman"/>
              </w:rPr>
              <w:t>ребенка</w:t>
            </w:r>
            <w:proofErr w:type="spellEnd"/>
            <w:r w:rsidRPr="0005546D">
              <w:t>.</w:t>
            </w:r>
          </w:p>
          <w:p w:rsidR="00832368" w:rsidRDefault="00832368" w:rsidP="00832368">
            <w:pPr>
              <w:pStyle w:val="Frspaiere"/>
              <w:numPr>
                <w:ilvl w:val="0"/>
                <w:numId w:val="5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21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недрение в образовательный процесс современных методик обучения и воспитания. </w:t>
            </w:r>
          </w:p>
          <w:p w:rsidR="00832368" w:rsidRDefault="00832368" w:rsidP="00832368">
            <w:pPr>
              <w:pStyle w:val="Frspaiere"/>
              <w:numPr>
                <w:ilvl w:val="0"/>
                <w:numId w:val="5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Установление взаимовыгодного социального партнёрства через совместные социальные проекты, акции. </w:t>
            </w:r>
          </w:p>
          <w:p w:rsidR="00AA6EB8" w:rsidRPr="0005546D" w:rsidRDefault="00AA6EB8" w:rsidP="00832368">
            <w:pPr>
              <w:pStyle w:val="Frspaiere"/>
              <w:numPr>
                <w:ilvl w:val="0"/>
                <w:numId w:val="5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MD"/>
              </w:rPr>
              <w:t>П</w:t>
            </w:r>
            <w:proofErr w:type="spellStart"/>
            <w:r w:rsidRPr="00AA6EB8">
              <w:rPr>
                <w:rFonts w:ascii="Times New Roman" w:hAnsi="Times New Roman"/>
                <w:color w:val="000000"/>
                <w:sz w:val="24"/>
                <w:szCs w:val="24"/>
              </w:rPr>
              <w:t>овышение</w:t>
            </w:r>
            <w:proofErr w:type="spellEnd"/>
            <w:r w:rsidRPr="00AA6E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мотивации всех участников образовательного процесса.</w:t>
            </w:r>
          </w:p>
          <w:p w:rsidR="00832368" w:rsidRPr="00421A41" w:rsidRDefault="00832368" w:rsidP="00832368">
            <w:pPr>
              <w:pStyle w:val="Frspaiere"/>
              <w:numPr>
                <w:ilvl w:val="0"/>
                <w:numId w:val="5"/>
              </w:numPr>
              <w:tabs>
                <w:tab w:val="left" w:pos="175"/>
              </w:tabs>
              <w:spacing w:after="47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социальной значимости школы и </w:t>
            </w:r>
            <w:proofErr w:type="spellStart"/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proofErr w:type="spellEnd"/>
            <w:r w:rsidRPr="000554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востребованности.</w:t>
            </w:r>
          </w:p>
        </w:tc>
      </w:tr>
    </w:tbl>
    <w:p w:rsidR="00832368" w:rsidRPr="0005546D" w:rsidRDefault="00832368" w:rsidP="00832368">
      <w:pPr>
        <w:pStyle w:val="Default"/>
        <w:rPr>
          <w:b/>
        </w:rPr>
      </w:pPr>
    </w:p>
    <w:p w:rsidR="00832368" w:rsidRPr="0005546D" w:rsidRDefault="00832368" w:rsidP="00832368">
      <w:pPr>
        <w:pStyle w:val="Default"/>
        <w:rPr>
          <w:b/>
        </w:rPr>
      </w:pPr>
    </w:p>
    <w:p w:rsidR="00832368" w:rsidRPr="0005546D" w:rsidRDefault="00832368" w:rsidP="00832368">
      <w:pPr>
        <w:pStyle w:val="Default"/>
        <w:shd w:val="clear" w:color="auto" w:fill="D5DCE4" w:themeFill="text2" w:themeFillTint="33"/>
        <w:ind w:firstLine="567"/>
        <w:rPr>
          <w:b/>
        </w:rPr>
      </w:pPr>
      <w:r w:rsidRPr="0005546D">
        <w:rPr>
          <w:b/>
        </w:rPr>
        <w:t xml:space="preserve">Планируемые мероприятия </w:t>
      </w:r>
    </w:p>
    <w:p w:rsidR="00832368" w:rsidRPr="0005546D" w:rsidRDefault="00832368" w:rsidP="00832368">
      <w:pPr>
        <w:pStyle w:val="Default"/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2835"/>
        <w:gridCol w:w="1418"/>
      </w:tblGrid>
      <w:tr w:rsidR="00832368" w:rsidRPr="0005546D" w:rsidTr="00832368">
        <w:tc>
          <w:tcPr>
            <w:tcW w:w="5240" w:type="dxa"/>
            <w:shd w:val="clear" w:color="auto" w:fill="auto"/>
            <w:vAlign w:val="center"/>
          </w:tcPr>
          <w:p w:rsidR="00832368" w:rsidRPr="0005546D" w:rsidRDefault="00832368" w:rsidP="00832368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46D">
              <w:rPr>
                <w:rFonts w:ascii="Times New Roman" w:hAnsi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835" w:type="dxa"/>
            <w:shd w:val="clear" w:color="auto" w:fill="auto"/>
          </w:tcPr>
          <w:p w:rsidR="00832368" w:rsidRPr="0005546D" w:rsidRDefault="00832368" w:rsidP="00832368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46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832368" w:rsidRPr="0005546D" w:rsidRDefault="00832368" w:rsidP="00832368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46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832368" w:rsidRPr="0005546D" w:rsidTr="00832368">
        <w:tc>
          <w:tcPr>
            <w:tcW w:w="5240" w:type="dxa"/>
            <w:shd w:val="clear" w:color="auto" w:fill="D5DCE4" w:themeFill="text2" w:themeFillTint="33"/>
            <w:vAlign w:val="center"/>
          </w:tcPr>
          <w:p w:rsidR="00832368" w:rsidRPr="0005546D" w:rsidRDefault="00832368" w:rsidP="00832368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46D">
              <w:rPr>
                <w:rFonts w:ascii="Times New Roman" w:hAnsi="Times New Roman"/>
                <w:b/>
                <w:sz w:val="24"/>
                <w:szCs w:val="24"/>
              </w:rPr>
              <w:t>Организационное направление</w:t>
            </w:r>
          </w:p>
        </w:tc>
        <w:tc>
          <w:tcPr>
            <w:tcW w:w="4253" w:type="dxa"/>
            <w:gridSpan w:val="2"/>
            <w:shd w:val="clear" w:color="auto" w:fill="D5DCE4" w:themeFill="text2" w:themeFillTint="33"/>
          </w:tcPr>
          <w:p w:rsidR="00832368" w:rsidRPr="0005546D" w:rsidRDefault="00832368" w:rsidP="00832368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2368" w:rsidRPr="0005546D" w:rsidTr="00832368">
        <w:tc>
          <w:tcPr>
            <w:tcW w:w="5240" w:type="dxa"/>
          </w:tcPr>
          <w:p w:rsidR="00832368" w:rsidRPr="0005546D" w:rsidRDefault="00832368" w:rsidP="00832368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 xml:space="preserve">Изучение нормативных документов и литературы по 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теме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32368" w:rsidRPr="0005546D" w:rsidRDefault="00832368" w:rsidP="00832368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832368" w:rsidRPr="0005546D" w:rsidRDefault="00832368" w:rsidP="00832368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  <w:p w:rsidR="00832368" w:rsidRPr="0005546D" w:rsidRDefault="00832368" w:rsidP="00832368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  <w:p w:rsidR="00832368" w:rsidRPr="0005546D" w:rsidRDefault="00832368" w:rsidP="00832368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Вспомогательный педагог</w:t>
            </w:r>
          </w:p>
        </w:tc>
        <w:tc>
          <w:tcPr>
            <w:tcW w:w="1418" w:type="dxa"/>
          </w:tcPr>
          <w:p w:rsidR="00832368" w:rsidRPr="00421A41" w:rsidRDefault="00832368" w:rsidP="00A70710">
            <w:pPr>
              <w:pStyle w:val="Frspaiere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201</w:t>
            </w:r>
            <w:r w:rsidR="00A70710">
              <w:rPr>
                <w:rFonts w:ascii="Times New Roman" w:hAnsi="Times New Roman"/>
                <w:sz w:val="24"/>
                <w:szCs w:val="24"/>
                <w:lang w:val="ru-MD"/>
              </w:rPr>
              <w:t>9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8</w:t>
            </w:r>
          </w:p>
        </w:tc>
      </w:tr>
      <w:tr w:rsidR="00214393" w:rsidRPr="0005546D" w:rsidTr="00832368">
        <w:tc>
          <w:tcPr>
            <w:tcW w:w="5240" w:type="dxa"/>
          </w:tcPr>
          <w:p w:rsidR="00214393" w:rsidRPr="0005546D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MD"/>
              </w:rPr>
              <w:t xml:space="preserve">Заключение соглашений по </w:t>
            </w:r>
            <w:r w:rsidRPr="003D0B4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MD"/>
              </w:rPr>
              <w:t xml:space="preserve">сотрудничеству с организациями, предоставляющие услуги по профессиональной ориентации </w:t>
            </w:r>
            <w:r w:rsidRPr="003D0B4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MD"/>
              </w:rPr>
              <w:lastRenderedPageBreak/>
              <w:t>(</w:t>
            </w:r>
            <w:hyperlink r:id="rId5" w:history="1">
              <w:r w:rsidRPr="003D0B4A">
                <w:rPr>
                  <w:rStyle w:val="Hyperlink"/>
                  <w:rFonts w:ascii="Times New Roman" w:eastAsiaTheme="minorHAnsi" w:hAnsi="Times New Roman"/>
                  <w:sz w:val="24"/>
                  <w:szCs w:val="24"/>
                  <w:lang w:val="ro-RO"/>
                </w:rPr>
                <w:t>http://www.carieramea.com</w:t>
              </w:r>
            </w:hyperlink>
            <w:r w:rsidRPr="003D0B4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MD"/>
              </w:rPr>
              <w:t>), библиотеками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MD"/>
              </w:rPr>
              <w:t>, НПО</w:t>
            </w:r>
            <w:r w:rsidRPr="003D0B4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MD"/>
              </w:rPr>
              <w:t>.</w:t>
            </w:r>
          </w:p>
        </w:tc>
        <w:tc>
          <w:tcPr>
            <w:tcW w:w="2835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1418" w:type="dxa"/>
          </w:tcPr>
          <w:p w:rsidR="00214393" w:rsidRPr="00421A41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9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8</w:t>
            </w:r>
          </w:p>
        </w:tc>
      </w:tr>
      <w:tr w:rsidR="00214393" w:rsidRPr="0005546D" w:rsidTr="00832368">
        <w:tc>
          <w:tcPr>
            <w:tcW w:w="5240" w:type="dxa"/>
          </w:tcPr>
          <w:p w:rsidR="00214393" w:rsidRPr="00167204" w:rsidRDefault="00214393" w:rsidP="00214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val="ru-MD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val="ru-MD" w:eastAsia="en-US"/>
              </w:rPr>
              <w:t xml:space="preserve">Планирование и разработка проектов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val="ru-MD" w:eastAsia="en-US"/>
              </w:rPr>
              <w:t>трансдисциплинарных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val="ru-MD" w:eastAsia="en-US"/>
              </w:rPr>
              <w:t xml:space="preserve"> мероприятий.</w:t>
            </w:r>
            <w:r w:rsidRPr="00167204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val="ru-MD" w:eastAsia="en-US"/>
              </w:rPr>
              <w:t xml:space="preserve"> </w:t>
            </w:r>
          </w:p>
        </w:tc>
        <w:tc>
          <w:tcPr>
            <w:tcW w:w="2835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Руководители методических секций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</w:t>
            </w:r>
          </w:p>
        </w:tc>
        <w:tc>
          <w:tcPr>
            <w:tcW w:w="1418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9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9</w:t>
            </w:r>
          </w:p>
        </w:tc>
      </w:tr>
      <w:tr w:rsidR="00214393" w:rsidRPr="0005546D" w:rsidTr="00832368">
        <w:tc>
          <w:tcPr>
            <w:tcW w:w="5240" w:type="dxa"/>
          </w:tcPr>
          <w:p w:rsidR="00214393" w:rsidRPr="00167204" w:rsidRDefault="00214393" w:rsidP="00214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val="ru-MD" w:eastAsia="en-US"/>
              </w:rPr>
            </w:pPr>
            <w:r w:rsidRPr="00167204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val="ru-MD" w:eastAsia="en-US"/>
              </w:rPr>
              <w:t xml:space="preserve">Освещение на сайте информации о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val="ru-MD" w:eastAsia="en-US"/>
              </w:rPr>
              <w:t>трансдисциплинарных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val="ru-MD" w:eastAsia="en-US"/>
              </w:rPr>
              <w:t xml:space="preserve"> мероприятиях</w:t>
            </w:r>
            <w:r w:rsidRPr="00167204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val="ru-MD" w:eastAsia="en-US"/>
              </w:rPr>
              <w:t xml:space="preserve">. </w:t>
            </w:r>
          </w:p>
        </w:tc>
        <w:tc>
          <w:tcPr>
            <w:tcW w:w="2835" w:type="dxa"/>
          </w:tcPr>
          <w:p w:rsidR="00214393" w:rsidRPr="003E7B97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Администратор сайта</w:t>
            </w:r>
          </w:p>
        </w:tc>
        <w:tc>
          <w:tcPr>
            <w:tcW w:w="1418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9-2020</w:t>
            </w:r>
          </w:p>
        </w:tc>
      </w:tr>
      <w:tr w:rsidR="00214393" w:rsidRPr="0005546D" w:rsidTr="00832368">
        <w:tc>
          <w:tcPr>
            <w:tcW w:w="5240" w:type="dxa"/>
          </w:tcPr>
          <w:p w:rsidR="00214393" w:rsidRPr="00C94CAB" w:rsidRDefault="00214393" w:rsidP="00710F3F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: </w:t>
            </w:r>
            <w:proofErr w:type="spellStart"/>
            <w:r w:rsidR="00710F3F">
              <w:rPr>
                <w:rFonts w:ascii="Times New Roman" w:hAnsi="Times New Roman"/>
                <w:i/>
                <w:sz w:val="24"/>
                <w:szCs w:val="24"/>
                <w:lang w:val="ru-MD"/>
              </w:rPr>
              <w:t>Трансдисплинарные</w:t>
            </w:r>
            <w:proofErr w:type="spellEnd"/>
            <w:r w:rsidR="00710F3F">
              <w:rPr>
                <w:rFonts w:ascii="Times New Roman" w:hAnsi="Times New Roman"/>
                <w:i/>
                <w:sz w:val="24"/>
                <w:szCs w:val="24"/>
                <w:lang w:val="ru-MD"/>
              </w:rPr>
              <w:t xml:space="preserve"> мероприятия: вопросы и ответы</w:t>
            </w:r>
            <w:r>
              <w:rPr>
                <w:rFonts w:ascii="Times New Roman" w:hAnsi="Times New Roman"/>
                <w:i/>
                <w:sz w:val="24"/>
                <w:szCs w:val="24"/>
                <w:lang w:val="ru-MD"/>
              </w:rPr>
              <w:t>.</w:t>
            </w:r>
          </w:p>
        </w:tc>
        <w:tc>
          <w:tcPr>
            <w:tcW w:w="2835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46D">
              <w:rPr>
                <w:rFonts w:ascii="Times New Roman" w:hAnsi="Times New Roman"/>
                <w:sz w:val="24"/>
                <w:szCs w:val="24"/>
              </w:rPr>
              <w:t>Рошковану</w:t>
            </w:r>
            <w:proofErr w:type="spellEnd"/>
            <w:r w:rsidRPr="0005546D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</w:tc>
        <w:tc>
          <w:tcPr>
            <w:tcW w:w="1418" w:type="dxa"/>
          </w:tcPr>
          <w:p w:rsidR="00214393" w:rsidRPr="00421A41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9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2</w:t>
            </w:r>
          </w:p>
        </w:tc>
      </w:tr>
      <w:tr w:rsidR="00214393" w:rsidRPr="0005546D" w:rsidTr="00832368">
        <w:tc>
          <w:tcPr>
            <w:tcW w:w="5240" w:type="dxa"/>
          </w:tcPr>
          <w:p w:rsidR="00214393" w:rsidRPr="0005546D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 xml:space="preserve">Аналитический </w:t>
            </w:r>
            <w:proofErr w:type="spellStart"/>
            <w:r w:rsidRPr="0005546D"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 w:rsidRPr="0005546D">
              <w:rPr>
                <w:rFonts w:ascii="Times New Roman" w:hAnsi="Times New Roman"/>
                <w:sz w:val="24"/>
                <w:szCs w:val="24"/>
              </w:rPr>
              <w:t xml:space="preserve"> о внедрении программы. </w:t>
            </w:r>
            <w:r w:rsidRPr="000554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Анализ достигнутых результатов и определение перспектив дальнейшего развития школы. </w:t>
            </w:r>
          </w:p>
        </w:tc>
        <w:tc>
          <w:tcPr>
            <w:tcW w:w="2835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46D">
              <w:rPr>
                <w:rFonts w:ascii="Times New Roman" w:hAnsi="Times New Roman"/>
                <w:sz w:val="24"/>
                <w:szCs w:val="24"/>
              </w:rPr>
              <w:t>Рошковану</w:t>
            </w:r>
            <w:proofErr w:type="spellEnd"/>
            <w:r w:rsidRPr="0005546D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</w:tc>
        <w:tc>
          <w:tcPr>
            <w:tcW w:w="1418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20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,05</w:t>
            </w:r>
          </w:p>
        </w:tc>
      </w:tr>
      <w:tr w:rsidR="00214393" w:rsidRPr="0005546D" w:rsidTr="00832368">
        <w:tc>
          <w:tcPr>
            <w:tcW w:w="8075" w:type="dxa"/>
            <w:gridSpan w:val="2"/>
            <w:shd w:val="clear" w:color="auto" w:fill="D5DCE4" w:themeFill="text2" w:themeFillTint="33"/>
            <w:vAlign w:val="center"/>
          </w:tcPr>
          <w:p w:rsidR="00214393" w:rsidRPr="0005546D" w:rsidRDefault="00214393" w:rsidP="00214393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46D">
              <w:rPr>
                <w:rFonts w:ascii="Times New Roman" w:hAnsi="Times New Roman"/>
                <w:b/>
                <w:sz w:val="24"/>
                <w:szCs w:val="24"/>
              </w:rPr>
              <w:t>Методическое направление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214393" w:rsidRPr="0005546D" w:rsidRDefault="00214393" w:rsidP="00214393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393" w:rsidRPr="0005546D" w:rsidTr="00832368">
        <w:tc>
          <w:tcPr>
            <w:tcW w:w="5240" w:type="dxa"/>
          </w:tcPr>
          <w:p w:rsidR="00214393" w:rsidRPr="0005546D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 xml:space="preserve">Подбор методических пособий 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по теме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 xml:space="preserve"> и их размещение на сайте лицея.</w:t>
            </w:r>
          </w:p>
        </w:tc>
        <w:tc>
          <w:tcPr>
            <w:tcW w:w="2835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46D">
              <w:rPr>
                <w:rFonts w:ascii="Times New Roman" w:hAnsi="Times New Roman"/>
                <w:sz w:val="24"/>
                <w:szCs w:val="24"/>
              </w:rPr>
              <w:t>Рошковану</w:t>
            </w:r>
            <w:proofErr w:type="spellEnd"/>
            <w:r w:rsidRPr="0005546D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</w:tc>
        <w:tc>
          <w:tcPr>
            <w:tcW w:w="1418" w:type="dxa"/>
          </w:tcPr>
          <w:p w:rsidR="00214393" w:rsidRPr="00421A41" w:rsidRDefault="00214393" w:rsidP="00214393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9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10</w:t>
            </w:r>
          </w:p>
        </w:tc>
      </w:tr>
      <w:tr w:rsidR="00214393" w:rsidRPr="0005546D" w:rsidTr="00832368">
        <w:tc>
          <w:tcPr>
            <w:tcW w:w="5240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Методический семинар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: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ru-MD"/>
              </w:rPr>
              <w:t xml:space="preserve">Дидактические стратегии по обеспечению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  <w:lang w:val="ru-MD"/>
              </w:rPr>
              <w:t>трансдисциплинарности</w:t>
            </w:r>
            <w:proofErr w:type="spellEnd"/>
            <w:r w:rsidRPr="00274D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46D">
              <w:rPr>
                <w:rFonts w:ascii="Times New Roman" w:hAnsi="Times New Roman"/>
                <w:sz w:val="24"/>
                <w:szCs w:val="24"/>
              </w:rPr>
              <w:t>Рошковану</w:t>
            </w:r>
            <w:proofErr w:type="spellEnd"/>
            <w:r w:rsidRPr="0005546D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:rsidR="00214393" w:rsidRPr="0005546D" w:rsidRDefault="00214393" w:rsidP="00214393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9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,10</w:t>
            </w:r>
          </w:p>
        </w:tc>
      </w:tr>
      <w:tr w:rsidR="00214393" w:rsidRPr="0005546D" w:rsidTr="00832368">
        <w:tc>
          <w:tcPr>
            <w:tcW w:w="5240" w:type="dxa"/>
          </w:tcPr>
          <w:p w:rsidR="00214393" w:rsidRPr="0005546D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Заседание методических секций по утверждению планов мероприятий.</w:t>
            </w:r>
          </w:p>
        </w:tc>
        <w:tc>
          <w:tcPr>
            <w:tcW w:w="2835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Руководители методических секций</w:t>
            </w:r>
          </w:p>
        </w:tc>
        <w:tc>
          <w:tcPr>
            <w:tcW w:w="1418" w:type="dxa"/>
          </w:tcPr>
          <w:p w:rsidR="00214393" w:rsidRPr="0005546D" w:rsidRDefault="00214393" w:rsidP="00214393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9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,10</w:t>
            </w:r>
          </w:p>
        </w:tc>
      </w:tr>
      <w:tr w:rsidR="00214393" w:rsidRPr="0005546D" w:rsidTr="00832368">
        <w:tc>
          <w:tcPr>
            <w:tcW w:w="5240" w:type="dxa"/>
          </w:tcPr>
          <w:p w:rsidR="00214393" w:rsidRPr="00274D2A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2A">
              <w:rPr>
                <w:rFonts w:ascii="Times New Roman" w:hAnsi="Times New Roman"/>
                <w:sz w:val="24"/>
                <w:szCs w:val="24"/>
              </w:rPr>
              <w:t>Информационно – методический сборник «Из опыта работы лицея имени Д. Кантемира по теме».</w:t>
            </w:r>
          </w:p>
          <w:p w:rsidR="00214393" w:rsidRPr="00274D2A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2A">
              <w:rPr>
                <w:rFonts w:ascii="Times New Roman" w:hAnsi="Times New Roman"/>
                <w:sz w:val="24"/>
                <w:szCs w:val="24"/>
              </w:rPr>
              <w:t>Статьи на сайте лицея.</w:t>
            </w:r>
          </w:p>
        </w:tc>
        <w:tc>
          <w:tcPr>
            <w:tcW w:w="2835" w:type="dxa"/>
          </w:tcPr>
          <w:p w:rsidR="00214393" w:rsidRPr="00274D2A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2A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214393" w:rsidRPr="00274D2A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D2A">
              <w:rPr>
                <w:rFonts w:ascii="Times New Roman" w:hAnsi="Times New Roman"/>
                <w:sz w:val="24"/>
                <w:szCs w:val="24"/>
              </w:rPr>
              <w:t>Рошковану</w:t>
            </w:r>
            <w:proofErr w:type="spellEnd"/>
            <w:r w:rsidRPr="00274D2A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  <w:p w:rsidR="00214393" w:rsidRPr="00274D2A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D2A">
              <w:rPr>
                <w:rFonts w:ascii="Times New Roman" w:hAnsi="Times New Roman"/>
                <w:sz w:val="24"/>
                <w:szCs w:val="24"/>
              </w:rPr>
              <w:t>Руководители методических секций</w:t>
            </w:r>
          </w:p>
        </w:tc>
        <w:tc>
          <w:tcPr>
            <w:tcW w:w="1418" w:type="dxa"/>
          </w:tcPr>
          <w:p w:rsidR="00214393" w:rsidRPr="00421A41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274D2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20</w:t>
            </w:r>
            <w:r w:rsidRPr="00274D2A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6</w:t>
            </w:r>
          </w:p>
        </w:tc>
      </w:tr>
      <w:tr w:rsidR="00214393" w:rsidRPr="0005546D" w:rsidTr="00832368">
        <w:tc>
          <w:tcPr>
            <w:tcW w:w="8075" w:type="dxa"/>
            <w:gridSpan w:val="2"/>
            <w:shd w:val="clear" w:color="auto" w:fill="D5DCE4" w:themeFill="text2" w:themeFillTint="33"/>
            <w:vAlign w:val="center"/>
          </w:tcPr>
          <w:p w:rsidR="00214393" w:rsidRPr="0005546D" w:rsidRDefault="00214393" w:rsidP="00214393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46D">
              <w:rPr>
                <w:rFonts w:ascii="Times New Roman" w:hAnsi="Times New Roman"/>
                <w:b/>
                <w:sz w:val="24"/>
                <w:szCs w:val="24"/>
              </w:rPr>
              <w:t>Учебно- воспитательная работа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214393" w:rsidRPr="0005546D" w:rsidRDefault="00214393" w:rsidP="00214393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393" w:rsidRPr="0005546D" w:rsidTr="00832368">
        <w:tc>
          <w:tcPr>
            <w:tcW w:w="5240" w:type="dxa"/>
          </w:tcPr>
          <w:p w:rsidR="00214393" w:rsidRPr="003D0B4A" w:rsidRDefault="00214393" w:rsidP="00214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MD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MD" w:eastAsia="en-US"/>
              </w:rPr>
              <w:t xml:space="preserve">Разработка и внедрение планов мероприятий по </w:t>
            </w:r>
            <w:r w:rsidRPr="003D0B4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MD" w:eastAsia="en-US"/>
              </w:rPr>
              <w:t xml:space="preserve">организации 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MD" w:eastAsia="en-US"/>
              </w:rPr>
              <w:t xml:space="preserve">проведению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MD" w:eastAsia="en-US"/>
              </w:rPr>
              <w:t>трансдисциплинарных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MD" w:eastAsia="en-US"/>
              </w:rPr>
              <w:t xml:space="preserve"> дней.</w:t>
            </w:r>
          </w:p>
        </w:tc>
        <w:tc>
          <w:tcPr>
            <w:tcW w:w="2835" w:type="dxa"/>
          </w:tcPr>
          <w:p w:rsidR="00214393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Ученический Совет</w:t>
            </w:r>
          </w:p>
          <w:p w:rsidR="00214393" w:rsidRPr="00BD775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05546D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MD"/>
              </w:rPr>
              <w:t>и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</w:p>
          <w:p w:rsidR="00214393" w:rsidRPr="003D0B4A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Учителя дисциплин по выбору, кружков и секций</w:t>
            </w:r>
          </w:p>
        </w:tc>
        <w:tc>
          <w:tcPr>
            <w:tcW w:w="1418" w:type="dxa"/>
          </w:tcPr>
          <w:p w:rsidR="00214393" w:rsidRPr="00421A41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2019,09</w:t>
            </w:r>
          </w:p>
        </w:tc>
      </w:tr>
      <w:tr w:rsidR="00214393" w:rsidRPr="0005546D" w:rsidTr="00214393">
        <w:trPr>
          <w:trHeight w:val="846"/>
        </w:trPr>
        <w:tc>
          <w:tcPr>
            <w:tcW w:w="5240" w:type="dxa"/>
          </w:tcPr>
          <w:p w:rsidR="00214393" w:rsidRPr="00BD775D" w:rsidRDefault="00214393" w:rsidP="00214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MD" w:eastAsia="en-US"/>
              </w:rPr>
            </w:pPr>
            <w:r w:rsidRPr="00BD775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MD" w:eastAsia="en-US"/>
              </w:rPr>
              <w:t>Организация выставок воспитанников творческих объединений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MD" w:eastAsia="en-US"/>
              </w:rPr>
              <w:t>.</w:t>
            </w:r>
            <w:r w:rsidRPr="00BD775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MD" w:eastAsia="en-US"/>
              </w:rPr>
              <w:t xml:space="preserve"> </w:t>
            </w:r>
          </w:p>
        </w:tc>
        <w:tc>
          <w:tcPr>
            <w:tcW w:w="2835" w:type="dxa"/>
          </w:tcPr>
          <w:p w:rsidR="00214393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Ученический Совет</w:t>
            </w:r>
          </w:p>
          <w:p w:rsidR="00214393" w:rsidRPr="00BD775D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274D2A">
              <w:rPr>
                <w:rFonts w:ascii="Times New Roman" w:hAnsi="Times New Roman"/>
                <w:sz w:val="24"/>
                <w:szCs w:val="24"/>
              </w:rPr>
              <w:t>Руководители методических секций</w:t>
            </w:r>
          </w:p>
        </w:tc>
        <w:tc>
          <w:tcPr>
            <w:tcW w:w="1418" w:type="dxa"/>
          </w:tcPr>
          <w:p w:rsidR="00214393" w:rsidRPr="00421A41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2019-2020</w:t>
            </w:r>
          </w:p>
        </w:tc>
      </w:tr>
      <w:tr w:rsidR="00214393" w:rsidRPr="0005546D" w:rsidTr="00832368">
        <w:tc>
          <w:tcPr>
            <w:tcW w:w="5240" w:type="dxa"/>
          </w:tcPr>
          <w:p w:rsidR="00214393" w:rsidRPr="00C82FAB" w:rsidRDefault="00214393" w:rsidP="00EE7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C82FA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MD" w:eastAsia="en-US"/>
              </w:rPr>
              <w:t xml:space="preserve">Организация классных часов: «Я - </w:t>
            </w:r>
            <w:r w:rsidR="00EE770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MD" w:eastAsia="en-US"/>
              </w:rPr>
              <w:t>предприниматель</w:t>
            </w:r>
            <w:r w:rsidRPr="00C82FA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MD" w:eastAsia="en-US"/>
              </w:rPr>
              <w:t xml:space="preserve">». </w:t>
            </w:r>
          </w:p>
        </w:tc>
        <w:tc>
          <w:tcPr>
            <w:tcW w:w="2835" w:type="dxa"/>
          </w:tcPr>
          <w:p w:rsidR="00214393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75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14393" w:rsidRPr="00BD775D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75D"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и</w:t>
            </w:r>
          </w:p>
        </w:tc>
        <w:tc>
          <w:tcPr>
            <w:tcW w:w="1418" w:type="dxa"/>
          </w:tcPr>
          <w:p w:rsidR="00214393" w:rsidRPr="00421A41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9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11</w:t>
            </w:r>
          </w:p>
        </w:tc>
      </w:tr>
      <w:tr w:rsidR="00214393" w:rsidRPr="0005546D" w:rsidTr="00832368">
        <w:tc>
          <w:tcPr>
            <w:tcW w:w="5240" w:type="dxa"/>
          </w:tcPr>
          <w:p w:rsidR="00214393" w:rsidRPr="00BD775D" w:rsidRDefault="00214393" w:rsidP="00EE7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FA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MD" w:eastAsia="en-US"/>
              </w:rPr>
              <w:t>Семинар для родителей «</w:t>
            </w:r>
            <w:r w:rsidR="00EE770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MD" w:eastAsia="en-US"/>
              </w:rPr>
              <w:t>Школа и реальность</w:t>
            </w:r>
            <w:r w:rsidRPr="00C82FA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MD" w:eastAsia="en-US"/>
              </w:rPr>
              <w:t>».</w:t>
            </w:r>
          </w:p>
        </w:tc>
        <w:tc>
          <w:tcPr>
            <w:tcW w:w="2835" w:type="dxa"/>
          </w:tcPr>
          <w:p w:rsidR="00214393" w:rsidRPr="00BD775D" w:rsidRDefault="00214393" w:rsidP="00214393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775D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MD"/>
              </w:rPr>
              <w:t>и</w:t>
            </w:r>
            <w:r w:rsidRPr="00BD775D">
              <w:rPr>
                <w:rFonts w:ascii="Times New Roman" w:hAnsi="Times New Roman"/>
                <w:sz w:val="24"/>
                <w:szCs w:val="24"/>
              </w:rPr>
              <w:t xml:space="preserve"> директора Психолог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и</w:t>
            </w:r>
          </w:p>
        </w:tc>
        <w:tc>
          <w:tcPr>
            <w:tcW w:w="1418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20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1</w:t>
            </w:r>
          </w:p>
        </w:tc>
      </w:tr>
      <w:tr w:rsidR="00214393" w:rsidRPr="0005546D" w:rsidTr="00832368">
        <w:tc>
          <w:tcPr>
            <w:tcW w:w="5240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bCs/>
                <w:sz w:val="24"/>
                <w:szCs w:val="24"/>
              </w:rPr>
              <w:t xml:space="preserve">Выпуск одного номера лицейской газеты </w:t>
            </w:r>
            <w:r>
              <w:rPr>
                <w:rFonts w:ascii="Times New Roman" w:hAnsi="Times New Roman"/>
                <w:sz w:val="24"/>
                <w:szCs w:val="24"/>
              </w:rPr>
              <w:t>«Икар».</w:t>
            </w:r>
          </w:p>
        </w:tc>
        <w:tc>
          <w:tcPr>
            <w:tcW w:w="2835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05546D">
              <w:rPr>
                <w:rFonts w:ascii="Times New Roman" w:hAnsi="Times New Roman"/>
                <w:sz w:val="24"/>
                <w:szCs w:val="24"/>
              </w:rPr>
              <w:t>Лепадату</w:t>
            </w:r>
            <w:proofErr w:type="spellEnd"/>
            <w:r w:rsidRPr="0005546D">
              <w:rPr>
                <w:rFonts w:ascii="Times New Roman" w:hAnsi="Times New Roman"/>
                <w:sz w:val="24"/>
                <w:szCs w:val="24"/>
              </w:rPr>
              <w:t xml:space="preserve"> Е., Сенкевич Л.</w:t>
            </w:r>
          </w:p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 xml:space="preserve">Союз </w:t>
            </w:r>
            <w:proofErr w:type="spellStart"/>
            <w:r w:rsidRPr="0005546D">
              <w:rPr>
                <w:rFonts w:ascii="Times New Roman" w:hAnsi="Times New Roman"/>
                <w:sz w:val="24"/>
                <w:szCs w:val="24"/>
              </w:rPr>
              <w:t>одаренных</w:t>
            </w:r>
            <w:proofErr w:type="spellEnd"/>
          </w:p>
        </w:tc>
        <w:tc>
          <w:tcPr>
            <w:tcW w:w="1418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20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3</w:t>
            </w:r>
          </w:p>
        </w:tc>
      </w:tr>
      <w:tr w:rsidR="00214393" w:rsidRPr="0005546D" w:rsidTr="00832368">
        <w:tc>
          <w:tcPr>
            <w:tcW w:w="8075" w:type="dxa"/>
            <w:gridSpan w:val="2"/>
            <w:shd w:val="clear" w:color="auto" w:fill="D5DCE4" w:themeFill="text2" w:themeFillTint="33"/>
            <w:vAlign w:val="center"/>
          </w:tcPr>
          <w:p w:rsidR="00214393" w:rsidRPr="0005546D" w:rsidRDefault="00214393" w:rsidP="00214393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46D">
              <w:rPr>
                <w:rFonts w:ascii="Times New Roman" w:hAnsi="Times New Roman"/>
                <w:b/>
                <w:sz w:val="24"/>
                <w:szCs w:val="24"/>
              </w:rPr>
              <w:t>Психолого- педагогическое, коррекционное направление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214393" w:rsidRPr="0005546D" w:rsidRDefault="00214393" w:rsidP="00214393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393" w:rsidRPr="0005546D" w:rsidTr="00832368">
        <w:tc>
          <w:tcPr>
            <w:tcW w:w="5240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 xml:space="preserve">Семинар – тренинг для педагогов 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по теме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05546D">
              <w:rPr>
                <w:rFonts w:ascii="Times New Roman" w:hAnsi="Times New Roman"/>
                <w:sz w:val="24"/>
                <w:szCs w:val="24"/>
              </w:rPr>
              <w:t>Рошковану</w:t>
            </w:r>
            <w:proofErr w:type="spellEnd"/>
            <w:r w:rsidRPr="0005546D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</w:tc>
        <w:tc>
          <w:tcPr>
            <w:tcW w:w="1418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20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2</w:t>
            </w:r>
          </w:p>
        </w:tc>
      </w:tr>
      <w:tr w:rsidR="00214393" w:rsidRPr="0005546D" w:rsidTr="00832368">
        <w:tc>
          <w:tcPr>
            <w:tcW w:w="5240" w:type="dxa"/>
          </w:tcPr>
          <w:p w:rsidR="00214393" w:rsidRPr="00C82FAB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Консультации для классных руководителей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,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 xml:space="preserve"> учителей- предметников 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и 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по вопросам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MD"/>
              </w:rPr>
              <w:t>выяления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и развитию интеллектуальных и творческих способностей.</w:t>
            </w:r>
          </w:p>
        </w:tc>
        <w:tc>
          <w:tcPr>
            <w:tcW w:w="2835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 xml:space="preserve">Психологи </w:t>
            </w:r>
          </w:p>
        </w:tc>
        <w:tc>
          <w:tcPr>
            <w:tcW w:w="1418" w:type="dxa"/>
          </w:tcPr>
          <w:p w:rsidR="00214393" w:rsidRPr="00421A41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2019-2020</w:t>
            </w:r>
          </w:p>
        </w:tc>
      </w:tr>
      <w:tr w:rsidR="00214393" w:rsidRPr="0005546D" w:rsidTr="00832368">
        <w:tc>
          <w:tcPr>
            <w:tcW w:w="8075" w:type="dxa"/>
            <w:gridSpan w:val="2"/>
            <w:shd w:val="clear" w:color="auto" w:fill="D5DCE4" w:themeFill="text2" w:themeFillTint="33"/>
            <w:vAlign w:val="center"/>
          </w:tcPr>
          <w:p w:rsidR="00214393" w:rsidRPr="0005546D" w:rsidRDefault="00214393" w:rsidP="00214393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46D">
              <w:rPr>
                <w:rFonts w:ascii="Times New Roman" w:hAnsi="Times New Roman"/>
                <w:b/>
                <w:sz w:val="24"/>
                <w:szCs w:val="24"/>
              </w:rPr>
              <w:t>Материально- техническое направление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214393" w:rsidRPr="0005546D" w:rsidRDefault="00214393" w:rsidP="00214393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393" w:rsidRPr="0005546D" w:rsidTr="00832368">
        <w:tc>
          <w:tcPr>
            <w:tcW w:w="5240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Приобретение необходимой методической литературы, программного обеспечения и дидактического материала.</w:t>
            </w:r>
          </w:p>
        </w:tc>
        <w:tc>
          <w:tcPr>
            <w:tcW w:w="2835" w:type="dxa"/>
          </w:tcPr>
          <w:p w:rsidR="00214393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05546D">
              <w:rPr>
                <w:rFonts w:ascii="Times New Roman" w:hAnsi="Times New Roman"/>
                <w:sz w:val="24"/>
                <w:szCs w:val="24"/>
              </w:rPr>
              <w:t>Библиотекар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MD"/>
              </w:rPr>
              <w:t>и</w:t>
            </w:r>
          </w:p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Ассоциация родителей</w:t>
            </w:r>
          </w:p>
        </w:tc>
        <w:tc>
          <w:tcPr>
            <w:tcW w:w="1418" w:type="dxa"/>
          </w:tcPr>
          <w:p w:rsidR="00214393" w:rsidRPr="00421A41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2019-2020</w:t>
            </w:r>
          </w:p>
        </w:tc>
      </w:tr>
      <w:tr w:rsidR="00214393" w:rsidRPr="0005546D" w:rsidTr="00832368">
        <w:tc>
          <w:tcPr>
            <w:tcW w:w="5240" w:type="dxa"/>
          </w:tcPr>
          <w:p w:rsidR="00214393" w:rsidRPr="0005546D" w:rsidRDefault="00214393" w:rsidP="00EE770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BD775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MD"/>
              </w:rPr>
              <w:t xml:space="preserve">Поддержка </w:t>
            </w:r>
            <w:r w:rsidR="00EE770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MD"/>
              </w:rPr>
              <w:t>в организации проектов</w:t>
            </w:r>
            <w:r w:rsidRPr="00BD775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MD"/>
              </w:rPr>
              <w:t xml:space="preserve"> (материальное стимулирование)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MD"/>
              </w:rPr>
              <w:t>.</w:t>
            </w:r>
          </w:p>
        </w:tc>
        <w:tc>
          <w:tcPr>
            <w:tcW w:w="2835" w:type="dxa"/>
          </w:tcPr>
          <w:p w:rsidR="00214393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Ассоциация родителей</w:t>
            </w:r>
          </w:p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Административный Совет</w:t>
            </w:r>
          </w:p>
        </w:tc>
        <w:tc>
          <w:tcPr>
            <w:tcW w:w="1418" w:type="dxa"/>
          </w:tcPr>
          <w:p w:rsidR="00214393" w:rsidRPr="0005546D" w:rsidRDefault="00214393" w:rsidP="00214393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05546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20</w:t>
            </w:r>
            <w:r w:rsidRPr="0005546D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5</w:t>
            </w:r>
          </w:p>
        </w:tc>
      </w:tr>
    </w:tbl>
    <w:p w:rsidR="00832368" w:rsidRPr="0005546D" w:rsidRDefault="00832368" w:rsidP="00832368">
      <w:pPr>
        <w:pStyle w:val="Frspaiere"/>
        <w:jc w:val="center"/>
        <w:rPr>
          <w:rFonts w:ascii="Times New Roman" w:hAnsi="Times New Roman"/>
          <w:sz w:val="24"/>
          <w:szCs w:val="24"/>
        </w:rPr>
      </w:pPr>
    </w:p>
    <w:p w:rsidR="00BA75D7" w:rsidRPr="0005546D" w:rsidRDefault="00BA75D7" w:rsidP="00C82FAB">
      <w:pPr>
        <w:pStyle w:val="Frspaiere"/>
        <w:jc w:val="center"/>
        <w:rPr>
          <w:rFonts w:ascii="Times New Roman" w:hAnsi="Times New Roman"/>
          <w:sz w:val="24"/>
          <w:szCs w:val="24"/>
        </w:rPr>
      </w:pPr>
    </w:p>
    <w:sectPr w:rsidR="00BA75D7" w:rsidRPr="0005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9E6E613"/>
    <w:multiLevelType w:val="hybridMultilevel"/>
    <w:tmpl w:val="7AA29A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D4A86C2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85"/>
    <w:multiLevelType w:val="hybridMultilevel"/>
    <w:tmpl w:val="2157F6B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CE15329"/>
    <w:multiLevelType w:val="hybridMultilevel"/>
    <w:tmpl w:val="0A06DC68"/>
    <w:lvl w:ilvl="0" w:tplc="8E6AE820">
      <w:start w:val="1"/>
      <w:numFmt w:val="bullet"/>
      <w:lvlText w:val="∙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DC2EC9"/>
    <w:multiLevelType w:val="hybridMultilevel"/>
    <w:tmpl w:val="D010B2FE"/>
    <w:lvl w:ilvl="0" w:tplc="08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A8145B"/>
    <w:multiLevelType w:val="hybridMultilevel"/>
    <w:tmpl w:val="4DE4A112"/>
    <w:lvl w:ilvl="0" w:tplc="8E6AE820">
      <w:start w:val="1"/>
      <w:numFmt w:val="bullet"/>
      <w:lvlText w:val="∙"/>
      <w:lvlJc w:val="left"/>
      <w:pPr>
        <w:ind w:left="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2DD75D45"/>
    <w:multiLevelType w:val="hybridMultilevel"/>
    <w:tmpl w:val="BB44D224"/>
    <w:lvl w:ilvl="0" w:tplc="8E6AE820">
      <w:start w:val="1"/>
      <w:numFmt w:val="bullet"/>
      <w:lvlText w:val="∙"/>
      <w:lvlJc w:val="left"/>
      <w:pPr>
        <w:ind w:left="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33144C5F"/>
    <w:multiLevelType w:val="hybridMultilevel"/>
    <w:tmpl w:val="3A5C2BB6"/>
    <w:lvl w:ilvl="0" w:tplc="8E6AE820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A551F"/>
    <w:multiLevelType w:val="hybridMultilevel"/>
    <w:tmpl w:val="8A92AB1A"/>
    <w:lvl w:ilvl="0" w:tplc="8E6AE820">
      <w:start w:val="1"/>
      <w:numFmt w:val="bullet"/>
      <w:lvlText w:val="∙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0C5EB9"/>
    <w:multiLevelType w:val="hybridMultilevel"/>
    <w:tmpl w:val="77E06A96"/>
    <w:lvl w:ilvl="0" w:tplc="8E6AE820">
      <w:start w:val="1"/>
      <w:numFmt w:val="bullet"/>
      <w:lvlText w:val="∙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406F1C03"/>
    <w:multiLevelType w:val="hybridMultilevel"/>
    <w:tmpl w:val="C9125EBA"/>
    <w:lvl w:ilvl="0" w:tplc="8E6AE820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7C64"/>
    <w:multiLevelType w:val="hybridMultilevel"/>
    <w:tmpl w:val="D76C0314"/>
    <w:lvl w:ilvl="0" w:tplc="9A88F8D6">
      <w:start w:val="1"/>
      <w:numFmt w:val="bullet"/>
      <w:lvlText w:val=""/>
      <w:lvlJc w:val="left"/>
      <w:pPr>
        <w:tabs>
          <w:tab w:val="num" w:pos="709"/>
        </w:tabs>
        <w:ind w:left="709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4A4747"/>
    <w:multiLevelType w:val="hybridMultilevel"/>
    <w:tmpl w:val="4356B0E0"/>
    <w:lvl w:ilvl="0" w:tplc="392EF4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3443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08D7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EA4E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68CF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E2AA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886B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BEFB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EC2C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6B085E2B"/>
    <w:multiLevelType w:val="hybridMultilevel"/>
    <w:tmpl w:val="B5E0EF1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07820"/>
    <w:multiLevelType w:val="multilevel"/>
    <w:tmpl w:val="695EC3CC"/>
    <w:lvl w:ilvl="0">
      <w:start w:val="1"/>
      <w:numFmt w:val="bullet"/>
      <w:lvlText w:val="∙"/>
      <w:lvlJc w:val="left"/>
      <w:pPr>
        <w:ind w:left="1557" w:hanging="99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11"/>
  </w:num>
  <w:num w:numId="8">
    <w:abstractNumId w:val="2"/>
  </w:num>
  <w:num w:numId="9">
    <w:abstractNumId w:val="1"/>
    <w:lvlOverride w:ilvl="0">
      <w:lvl w:ilvl="0">
        <w:numFmt w:val="bullet"/>
        <w:lvlText w:val="•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0">
    <w:abstractNumId w:val="0"/>
  </w:num>
  <w:num w:numId="11">
    <w:abstractNumId w:val="13"/>
  </w:num>
  <w:num w:numId="12">
    <w:abstractNumId w:val="7"/>
  </w:num>
  <w:num w:numId="13">
    <w:abstractNumId w:val="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6D"/>
    <w:rsid w:val="000344FF"/>
    <w:rsid w:val="0005546D"/>
    <w:rsid w:val="000B6C22"/>
    <w:rsid w:val="00103CF9"/>
    <w:rsid w:val="00167204"/>
    <w:rsid w:val="00214393"/>
    <w:rsid w:val="00274D2A"/>
    <w:rsid w:val="002E6052"/>
    <w:rsid w:val="003233E1"/>
    <w:rsid w:val="003D0B4A"/>
    <w:rsid w:val="003E32C7"/>
    <w:rsid w:val="003E7B97"/>
    <w:rsid w:val="00421A41"/>
    <w:rsid w:val="004845B3"/>
    <w:rsid w:val="00491A7A"/>
    <w:rsid w:val="00512BDF"/>
    <w:rsid w:val="00512DC8"/>
    <w:rsid w:val="00544835"/>
    <w:rsid w:val="00546FE6"/>
    <w:rsid w:val="00610D09"/>
    <w:rsid w:val="00692F11"/>
    <w:rsid w:val="006C6F91"/>
    <w:rsid w:val="006E78D2"/>
    <w:rsid w:val="00710F3F"/>
    <w:rsid w:val="00832368"/>
    <w:rsid w:val="008A0726"/>
    <w:rsid w:val="008F6D80"/>
    <w:rsid w:val="009B4199"/>
    <w:rsid w:val="009B44D0"/>
    <w:rsid w:val="00A05DA3"/>
    <w:rsid w:val="00A70710"/>
    <w:rsid w:val="00AA6EB8"/>
    <w:rsid w:val="00B7624F"/>
    <w:rsid w:val="00B831B4"/>
    <w:rsid w:val="00BA75D7"/>
    <w:rsid w:val="00BD775D"/>
    <w:rsid w:val="00BF6224"/>
    <w:rsid w:val="00C03C73"/>
    <w:rsid w:val="00C11DDC"/>
    <w:rsid w:val="00C71A0B"/>
    <w:rsid w:val="00C82FAB"/>
    <w:rsid w:val="00C94CAB"/>
    <w:rsid w:val="00E11B9B"/>
    <w:rsid w:val="00E5490D"/>
    <w:rsid w:val="00E91D37"/>
    <w:rsid w:val="00EE770F"/>
    <w:rsid w:val="00F8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1F322-5D7B-4763-8EB8-E53E66E5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46D"/>
    <w:pPr>
      <w:spacing w:after="200" w:line="276" w:lineRule="auto"/>
    </w:pPr>
    <w:rPr>
      <w:rFonts w:eastAsiaTheme="minorEastAsia"/>
      <w:lang w:val="ru-RU"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546F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546F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82F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D0B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46FE6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">
    <w:name w:val="Без интервала"/>
    <w:qFormat/>
    <w:rsid w:val="00546FE6"/>
    <w:rPr>
      <w:rFonts w:ascii="Calibri" w:eastAsia="Calibri" w:hAnsi="Calibri" w:cs="Times New Roman"/>
      <w:lang w:val="ru-RU"/>
    </w:rPr>
  </w:style>
  <w:style w:type="paragraph" w:customStyle="1" w:styleId="Listparagraf1">
    <w:name w:val="Listă paragraf1"/>
    <w:basedOn w:val="Normal"/>
    <w:qFormat/>
    <w:rsid w:val="00546FE6"/>
    <w:pPr>
      <w:overflowPunct w:val="0"/>
      <w:autoSpaceDE w:val="0"/>
      <w:autoSpaceDN w:val="0"/>
      <w:adjustRightInd w:val="0"/>
      <w:ind w:left="720"/>
    </w:pPr>
    <w:rPr>
      <w:rFonts w:eastAsia="MS Mincho" w:cs="Times New Roman"/>
      <w:lang w:val="en-US" w:eastAsia="en-US"/>
    </w:rPr>
  </w:style>
  <w:style w:type="paragraph" w:customStyle="1" w:styleId="ListParagraph1">
    <w:name w:val="List Paragraph1"/>
    <w:basedOn w:val="Normal"/>
    <w:qFormat/>
    <w:rsid w:val="00546FE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lu1Caracter">
    <w:name w:val="Titlu 1 Caracter"/>
    <w:basedOn w:val="Fontdeparagrafimplicit"/>
    <w:link w:val="Titlu1"/>
    <w:uiPriority w:val="9"/>
    <w:rsid w:val="00546F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546F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ru-RU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46FE6"/>
    <w:rPr>
      <w:rFonts w:ascii="Cambria" w:eastAsia="Times New Roman" w:hAnsi="Cambria" w:cs="Times New Roman"/>
      <w:i/>
      <w:iCs/>
      <w:color w:val="243F60"/>
      <w:sz w:val="20"/>
      <w:szCs w:val="20"/>
      <w:lang w:val="en-US" w:eastAsia="ro-RO"/>
    </w:rPr>
  </w:style>
  <w:style w:type="paragraph" w:styleId="Frspaiere">
    <w:name w:val="No Spacing"/>
    <w:link w:val="FrspaiereCaracter"/>
    <w:uiPriority w:val="1"/>
    <w:qFormat/>
    <w:rsid w:val="00546FE6"/>
    <w:rPr>
      <w:rFonts w:ascii="Calibri" w:eastAsia="Calibri" w:hAnsi="Calibri" w:cs="Times New Roman"/>
      <w:lang w:val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546FE6"/>
    <w:rPr>
      <w:rFonts w:ascii="Calibri" w:eastAsia="Calibri" w:hAnsi="Calibri" w:cs="Times New Roman"/>
      <w:lang w:val="ru-RU"/>
    </w:rPr>
  </w:style>
  <w:style w:type="paragraph" w:styleId="Listparagraf">
    <w:name w:val="List Paragraph"/>
    <w:aliases w:val="Абзац списка1,List Paragraph11,Абзац списка2,List Paragraph 1"/>
    <w:basedOn w:val="Normal"/>
    <w:link w:val="ListparagrafCaracter"/>
    <w:uiPriority w:val="34"/>
    <w:qFormat/>
    <w:rsid w:val="00546FE6"/>
    <w:pPr>
      <w:ind w:left="720"/>
      <w:contextualSpacing/>
    </w:pPr>
    <w:rPr>
      <w:rFonts w:eastAsia="Times New Roman" w:cs="Times New Roman"/>
    </w:rPr>
  </w:style>
  <w:style w:type="character" w:customStyle="1" w:styleId="ListparagrafCaracter">
    <w:name w:val="Listă paragraf Caracter"/>
    <w:aliases w:val="Абзац списка1 Caracter,List Paragraph11 Caracter,Абзац списка2 Caracter,List Paragraph 1 Caracter"/>
    <w:link w:val="Listparagraf"/>
    <w:uiPriority w:val="34"/>
    <w:locked/>
    <w:rsid w:val="00546FE6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46FE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  <w:lang w:eastAsia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46FE6"/>
    <w:rPr>
      <w:b/>
      <w:bCs/>
      <w:i/>
      <w:iCs/>
      <w:color w:val="5B9BD5" w:themeColor="accent1"/>
      <w:lang w:val="ro-RO"/>
    </w:rPr>
  </w:style>
  <w:style w:type="paragraph" w:customStyle="1" w:styleId="Default">
    <w:name w:val="Default"/>
    <w:rsid w:val="0005546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E78D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78D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D0B4A"/>
    <w:rPr>
      <w:rFonts w:asciiTheme="majorHAnsi" w:eastAsiaTheme="majorEastAsia" w:hAnsiTheme="majorHAnsi" w:cstheme="majorBidi"/>
      <w:i/>
      <w:iCs/>
      <w:color w:val="2E74B5" w:themeColor="accent1" w:themeShade="BF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3D0B4A"/>
    <w:rPr>
      <w:color w:val="0563C1" w:themeColor="hyperlink"/>
      <w:u w:val="single"/>
    </w:rPr>
  </w:style>
  <w:style w:type="character" w:styleId="Accentuat">
    <w:name w:val="Emphasis"/>
    <w:basedOn w:val="Fontdeparagrafimplicit"/>
    <w:uiPriority w:val="20"/>
    <w:qFormat/>
    <w:rsid w:val="003D0B4A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82F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9B44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MD" w:eastAsia="ru-MD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9B44D0"/>
    <w:rPr>
      <w:rFonts w:ascii="Courier New" w:eastAsia="Times New Roman" w:hAnsi="Courier New" w:cs="Courier New"/>
      <w:sz w:val="20"/>
      <w:szCs w:val="20"/>
      <w:lang w:eastAsia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09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rierame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2020-03-13T09:43:00Z</dcterms:created>
  <dcterms:modified xsi:type="dcterms:W3CDTF">2020-03-13T09:43:00Z</dcterms:modified>
</cp:coreProperties>
</file>